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22F36" w14:textId="77777777" w:rsidR="00606A13" w:rsidRPr="000A1C2F" w:rsidRDefault="00606A13" w:rsidP="00B20C15">
      <w:pPr>
        <w:pStyle w:val="Pa5"/>
        <w:pBdr>
          <w:top w:val="single" w:sz="4" w:space="1" w:color="auto"/>
          <w:left w:val="single" w:sz="4" w:space="4" w:color="auto"/>
          <w:bottom w:val="single" w:sz="4" w:space="1" w:color="auto"/>
          <w:right w:val="single" w:sz="4" w:space="4" w:color="auto"/>
          <w:bar w:val="single" w:sz="4" w:color="auto"/>
        </w:pBdr>
        <w:shd w:val="clear" w:color="auto" w:fill="006747"/>
        <w:spacing w:after="180"/>
        <w:rPr>
          <w:rFonts w:ascii="Aptos" w:hAnsi="Aptos" w:cs="Spectral SemiBold"/>
          <w:b/>
          <w:bCs/>
          <w:color w:val="FFFFFF" w:themeColor="background1"/>
          <w:sz w:val="36"/>
          <w:szCs w:val="36"/>
        </w:rPr>
      </w:pPr>
      <w:bookmarkStart w:id="0" w:name="_Hlk173508536"/>
      <w:r w:rsidRPr="00B20C15">
        <w:rPr>
          <w:rFonts w:ascii="Aptos" w:hAnsi="Aptos" w:cs="Spectral SemiBold"/>
          <w:b/>
          <w:bCs/>
          <w:color w:val="FFFFFF" w:themeColor="background1"/>
          <w:sz w:val="36"/>
          <w:szCs w:val="36"/>
          <w:shd w:val="clear" w:color="auto" w:fill="006747"/>
        </w:rPr>
        <w:t>WELCOME!</w:t>
      </w:r>
    </w:p>
    <w:bookmarkEnd w:id="0"/>
    <w:p w14:paraId="42553F7F" w14:textId="77777777" w:rsidR="00606A13" w:rsidRPr="00B20C15" w:rsidRDefault="00606A13" w:rsidP="00606A13">
      <w:pPr>
        <w:pStyle w:val="Pa5"/>
        <w:spacing w:after="180"/>
        <w:rPr>
          <w:rFonts w:ascii="Aptos" w:hAnsi="Aptos" w:cs="Spectral Light"/>
        </w:rPr>
      </w:pPr>
      <w:r w:rsidRPr="00B20C15">
        <w:rPr>
          <w:rFonts w:ascii="Aptos" w:hAnsi="Aptos" w:cs="Spectral SemiBold"/>
          <w:b/>
          <w:bCs/>
        </w:rPr>
        <w:t xml:space="preserve">Welcome to Great Basin College! </w:t>
      </w:r>
      <w:r w:rsidRPr="00B20C15">
        <w:rPr>
          <w:rFonts w:ascii="Aptos" w:hAnsi="Aptos" w:cs="Spectral Light"/>
        </w:rPr>
        <w:t>We are happy that you have chosen GBC and hope that this guide will help you navigate your GBC experience from now through graduation.</w:t>
      </w:r>
    </w:p>
    <w:p w14:paraId="5B71CB7E" w14:textId="77777777" w:rsidR="00606A13" w:rsidRPr="00B20C15" w:rsidRDefault="00606A13" w:rsidP="00606A13">
      <w:pPr>
        <w:rPr>
          <w:rFonts w:ascii="Aptos" w:hAnsi="Aptos" w:cs="Spectral Light"/>
          <w:sz w:val="24"/>
          <w:szCs w:val="24"/>
        </w:rPr>
      </w:pPr>
      <w:r w:rsidRPr="00B20C15">
        <w:rPr>
          <w:rFonts w:ascii="Aptos" w:hAnsi="Aptos" w:cs="Spectral Light"/>
          <w:sz w:val="24"/>
          <w:szCs w:val="24"/>
        </w:rPr>
        <w:t>This guide includes glossary terms, tips, and other tools designed to answer basic questions and steer you toward helpful resources. These terms are identified under their relevant categories: Paying for GBC; Enrollment and Academic Terms; Student Identities and Experiences; and Making Your Story at GBC.</w:t>
      </w:r>
    </w:p>
    <w:p w14:paraId="76A4F22E" w14:textId="77777777" w:rsidR="00D9584B" w:rsidRPr="00D9584B" w:rsidRDefault="00D9584B" w:rsidP="00907D89">
      <w:pPr>
        <w:rPr>
          <w:rFonts w:ascii="Aptos" w:hAnsi="Aptos"/>
          <w:sz w:val="4"/>
          <w:szCs w:val="4"/>
        </w:rPr>
      </w:pPr>
    </w:p>
    <w:p w14:paraId="163A58A7" w14:textId="11750CA8" w:rsidR="00261C40" w:rsidRDefault="00D9584B" w:rsidP="00261C40">
      <w:pPr>
        <w:pBdr>
          <w:bottom w:val="single" w:sz="4" w:space="1" w:color="auto"/>
        </w:pBdr>
        <w:rPr>
          <w:rFonts w:ascii="Aptos" w:hAnsi="Aptos"/>
          <w:sz w:val="24"/>
          <w:szCs w:val="24"/>
        </w:rPr>
      </w:pPr>
      <w:r>
        <w:rPr>
          <w:rFonts w:ascii="Aptos" w:hAnsi="Aptos"/>
          <w:noProof/>
        </w:rPr>
        <w:drawing>
          <wp:inline distT="0" distB="0" distL="0" distR="0" wp14:anchorId="52734AD1" wp14:editId="5E327AF7">
            <wp:extent cx="2743200" cy="1909941"/>
            <wp:effectExtent l="0" t="0" r="0" b="0"/>
            <wp:docPr id="1275062276" name="Picture 1" descr="GBC Elko Campu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062276" name="Picture 1" descr="GBC Elko Campus&#10;"/>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1909941"/>
                    </a:xfrm>
                    <a:prstGeom prst="rect">
                      <a:avLst/>
                    </a:prstGeom>
                  </pic:spPr>
                </pic:pic>
              </a:graphicData>
            </a:graphic>
          </wp:inline>
        </w:drawing>
      </w:r>
    </w:p>
    <w:p w14:paraId="4EDBBA09" w14:textId="77777777" w:rsidR="00D9584B" w:rsidRPr="00D9584B" w:rsidRDefault="00D9584B" w:rsidP="00907D89">
      <w:pPr>
        <w:rPr>
          <w:rFonts w:ascii="Aptos" w:hAnsi="Aptos"/>
          <w:b/>
          <w:bCs/>
          <w:color w:val="006747"/>
          <w:sz w:val="4"/>
          <w:szCs w:val="4"/>
        </w:rPr>
      </w:pPr>
    </w:p>
    <w:p w14:paraId="5B8BC71E" w14:textId="77777777" w:rsidR="00606A13" w:rsidRPr="000A1C2F" w:rsidRDefault="00606A13" w:rsidP="00606A13">
      <w:pPr>
        <w:pStyle w:val="Pa6"/>
        <w:spacing w:before="360" w:after="180"/>
        <w:rPr>
          <w:rFonts w:ascii="Aptos" w:hAnsi="Aptos" w:cs="Sharp Grotesk SmBold 15"/>
          <w:color w:val="006747"/>
          <w:sz w:val="30"/>
          <w:szCs w:val="30"/>
        </w:rPr>
      </w:pPr>
      <w:r w:rsidRPr="000A1C2F">
        <w:rPr>
          <w:rFonts w:ascii="Aptos" w:hAnsi="Aptos" w:cs="Sharp Grotesk SmBold 15"/>
          <w:b/>
          <w:bCs/>
          <w:color w:val="006747"/>
          <w:sz w:val="30"/>
          <w:szCs w:val="30"/>
        </w:rPr>
        <w:t>MANAGING YOUR FINANCIAL AID</w:t>
      </w:r>
    </w:p>
    <w:p w14:paraId="1C62B0EE" w14:textId="77777777" w:rsidR="00606A13" w:rsidRPr="000A1C2F" w:rsidRDefault="00606A13" w:rsidP="00606A13">
      <w:pPr>
        <w:rPr>
          <w:rFonts w:ascii="Aptos" w:hAnsi="Aptos" w:cs="Spectral Light"/>
          <w:color w:val="221E1F"/>
          <w:sz w:val="24"/>
          <w:szCs w:val="24"/>
        </w:rPr>
      </w:pPr>
      <w:r w:rsidRPr="000A1C2F">
        <w:rPr>
          <w:rFonts w:ascii="Aptos" w:hAnsi="Aptos" w:cs="Spectral Light"/>
          <w:color w:val="221E1F"/>
          <w:sz w:val="24"/>
          <w:szCs w:val="24"/>
        </w:rPr>
        <w:t xml:space="preserve">It is important to stay on top of all the deadlines associated with FAFSA, required documents, and GBC's financial aid timeline. Visit </w:t>
      </w:r>
      <w:hyperlink r:id="rId6" w:history="1">
        <w:r w:rsidRPr="000A1C2F">
          <w:rPr>
            <w:rStyle w:val="Hyperlink"/>
            <w:rFonts w:ascii="Aptos" w:hAnsi="Aptos" w:cs="Spectral Light"/>
            <w:sz w:val="24"/>
            <w:szCs w:val="24"/>
          </w:rPr>
          <w:t>Student Financial Services</w:t>
        </w:r>
      </w:hyperlink>
      <w:r w:rsidRPr="000A1C2F">
        <w:rPr>
          <w:rFonts w:ascii="Aptos" w:hAnsi="Aptos" w:cs="Spectral Light"/>
          <w:color w:val="221E1F"/>
          <w:sz w:val="24"/>
          <w:szCs w:val="24"/>
        </w:rPr>
        <w:t>, located in Berg Hall of the Elko Campus, or online for more information.</w:t>
      </w:r>
    </w:p>
    <w:p w14:paraId="112A5B94" w14:textId="77777777" w:rsidR="00606A13" w:rsidRPr="000A1C2F" w:rsidRDefault="00606A13" w:rsidP="00606A13">
      <w:pPr>
        <w:pStyle w:val="Default"/>
        <w:rPr>
          <w:rFonts w:ascii="Aptos" w:hAnsi="Aptos" w:cs="Spectral Light"/>
          <w:color w:val="221E1F"/>
        </w:rPr>
      </w:pPr>
      <w:r w:rsidRPr="000A1C2F">
        <w:rPr>
          <w:rFonts w:ascii="Aptos" w:hAnsi="Aptos"/>
          <w:b/>
          <w:bCs/>
          <w:color w:val="221E1F"/>
        </w:rPr>
        <w:t xml:space="preserve">FAFSA: </w:t>
      </w:r>
      <w:r w:rsidRPr="000A1C2F">
        <w:rPr>
          <w:rFonts w:ascii="Aptos" w:hAnsi="Aptos" w:cs="Spectral Light"/>
          <w:color w:val="221E1F"/>
        </w:rPr>
        <w:t xml:space="preserve">Any student, regardless of income, who wants to be considered for federal, state, and school financial aid </w:t>
      </w:r>
      <w:r w:rsidRPr="00B20C15">
        <w:rPr>
          <w:rFonts w:ascii="Aptos" w:hAnsi="Aptos" w:cs="Spectral Light"/>
          <w:color w:val="auto"/>
        </w:rPr>
        <w:t xml:space="preserve">programs must complete the Free Application for Federal Student Aid (FAFSA). This includes grants, scholarships, work-study funds, and loans. FAFSA forms and deadlines may be found on the </w:t>
      </w:r>
      <w:hyperlink r:id="rId7" w:history="1">
        <w:r w:rsidRPr="000A1C2F">
          <w:rPr>
            <w:rStyle w:val="Hyperlink"/>
            <w:rFonts w:ascii="Aptos" w:hAnsi="Aptos" w:cs="Spectral Light"/>
          </w:rPr>
          <w:t>U.S. Department of Education’s Federal Student Aid page</w:t>
        </w:r>
      </w:hyperlink>
      <w:r w:rsidRPr="000A1C2F">
        <w:rPr>
          <w:rFonts w:ascii="Aptos" w:hAnsi="Aptos" w:cs="Spectral Light"/>
          <w:color w:val="221E1F"/>
        </w:rPr>
        <w:t>.</w:t>
      </w:r>
    </w:p>
    <w:p w14:paraId="2107EA53" w14:textId="77777777" w:rsidR="00606A13" w:rsidRPr="000A1C2F" w:rsidRDefault="00606A13" w:rsidP="00606A13">
      <w:pPr>
        <w:pStyle w:val="Default"/>
        <w:rPr>
          <w:rFonts w:ascii="Aptos" w:hAnsi="Aptos"/>
        </w:rPr>
      </w:pPr>
    </w:p>
    <w:p w14:paraId="578D9CD3" w14:textId="56EB3A5E" w:rsidR="00E06F42" w:rsidRDefault="00E06F42" w:rsidP="00606A13">
      <w:pPr>
        <w:pStyle w:val="Default"/>
        <w:rPr>
          <w:rFonts w:ascii="Aptos" w:hAnsi="Aptos" w:cs="Spectral Light"/>
          <w:color w:val="221E1F"/>
        </w:rPr>
      </w:pPr>
      <w:r>
        <w:rPr>
          <w:rFonts w:ascii="Aptos" w:hAnsi="Aptos"/>
          <w:b/>
          <w:bCs/>
          <w:color w:val="221E1F"/>
        </w:rPr>
        <w:t>Student Aid Index</w:t>
      </w:r>
      <w:r w:rsidR="00606A13" w:rsidRPr="000A1C2F">
        <w:rPr>
          <w:rFonts w:ascii="Aptos" w:hAnsi="Aptos"/>
          <w:b/>
          <w:bCs/>
          <w:color w:val="221E1F"/>
        </w:rPr>
        <w:t xml:space="preserve"> (</w:t>
      </w:r>
      <w:r>
        <w:rPr>
          <w:rFonts w:ascii="Aptos" w:hAnsi="Aptos"/>
          <w:b/>
          <w:bCs/>
          <w:color w:val="221E1F"/>
        </w:rPr>
        <w:t>SAI</w:t>
      </w:r>
      <w:r w:rsidR="00606A13" w:rsidRPr="000A1C2F">
        <w:rPr>
          <w:rFonts w:ascii="Aptos" w:hAnsi="Aptos"/>
          <w:b/>
          <w:bCs/>
          <w:color w:val="221E1F"/>
        </w:rPr>
        <w:t xml:space="preserve">): </w:t>
      </w:r>
    </w:p>
    <w:p w14:paraId="47B53669" w14:textId="40423545" w:rsidR="00606A13" w:rsidRPr="000A1C2F" w:rsidRDefault="00E06F42" w:rsidP="00606A13">
      <w:pPr>
        <w:pStyle w:val="Default"/>
        <w:rPr>
          <w:rFonts w:ascii="Aptos" w:hAnsi="Aptos" w:cs="Spectral Light"/>
          <w:color w:val="221E1F"/>
        </w:rPr>
      </w:pPr>
      <w:r>
        <w:rPr>
          <w:rFonts w:ascii="Aptos" w:hAnsi="Aptos" w:cs="Spectral Light"/>
          <w:color w:val="221E1F"/>
        </w:rPr>
        <w:t>SAI</w:t>
      </w:r>
      <w:r w:rsidR="00606A13" w:rsidRPr="000A1C2F">
        <w:rPr>
          <w:rFonts w:ascii="Aptos" w:hAnsi="Aptos" w:cs="Spectral Light"/>
          <w:color w:val="221E1F"/>
        </w:rPr>
        <w:t xml:space="preserve"> is calculated based on the data reported on your submitted FAFSA and is used by Student Financial Services to calculate eligibility for need-based financial aid. The data used includes income and assets as well as family size. </w:t>
      </w:r>
    </w:p>
    <w:p w14:paraId="0DF54632" w14:textId="77777777" w:rsidR="00606A13" w:rsidRPr="000A1C2F" w:rsidRDefault="00606A13" w:rsidP="00606A13">
      <w:pPr>
        <w:pStyle w:val="Default"/>
        <w:rPr>
          <w:rFonts w:ascii="Aptos" w:hAnsi="Aptos"/>
        </w:rPr>
      </w:pPr>
    </w:p>
    <w:p w14:paraId="15929CCC" w14:textId="77777777" w:rsidR="00606A13" w:rsidRPr="000A1C2F" w:rsidRDefault="00606A13" w:rsidP="00606A13">
      <w:pPr>
        <w:pStyle w:val="Default"/>
        <w:rPr>
          <w:rFonts w:ascii="Aptos" w:hAnsi="Aptos" w:cs="Spectral Light"/>
          <w:color w:val="221E1F"/>
        </w:rPr>
      </w:pPr>
      <w:r w:rsidRPr="000A1C2F">
        <w:rPr>
          <w:rFonts w:ascii="Aptos" w:hAnsi="Aptos"/>
          <w:b/>
          <w:bCs/>
          <w:color w:val="221E1F"/>
        </w:rPr>
        <w:t xml:space="preserve">Appeal (FAFSA): </w:t>
      </w:r>
      <w:r w:rsidRPr="000A1C2F">
        <w:rPr>
          <w:rFonts w:ascii="Aptos" w:hAnsi="Aptos" w:cs="Spectral Light"/>
          <w:color w:val="221E1F"/>
        </w:rPr>
        <w:t xml:space="preserve">If you or your family has a change in financial circumstances there are times the financial aid eligibility can be reconsidered. </w:t>
      </w:r>
    </w:p>
    <w:p w14:paraId="3495ED2A" w14:textId="77777777" w:rsidR="00606A13" w:rsidRPr="000A1C2F" w:rsidRDefault="00000000" w:rsidP="00606A13">
      <w:pPr>
        <w:pStyle w:val="Default"/>
        <w:numPr>
          <w:ilvl w:val="0"/>
          <w:numId w:val="10"/>
        </w:numPr>
        <w:rPr>
          <w:rFonts w:ascii="Aptos" w:hAnsi="Aptos" w:cs="Spectral Light"/>
          <w:color w:val="221E1F"/>
        </w:rPr>
      </w:pPr>
      <w:hyperlink r:id="rId8" w:history="1">
        <w:r w:rsidR="00606A13" w:rsidRPr="000A1C2F">
          <w:rPr>
            <w:rStyle w:val="Hyperlink"/>
            <w:rFonts w:ascii="Aptos" w:hAnsi="Aptos" w:cs="Spectral Light"/>
          </w:rPr>
          <w:t>2024-2025 Financial Aid Appeal Form</w:t>
        </w:r>
      </w:hyperlink>
    </w:p>
    <w:p w14:paraId="76B840CB" w14:textId="77777777" w:rsidR="00606A13" w:rsidRPr="000A1C2F" w:rsidRDefault="00606A13" w:rsidP="00606A13">
      <w:pPr>
        <w:pStyle w:val="Default"/>
        <w:rPr>
          <w:rFonts w:ascii="Aptos" w:hAnsi="Aptos"/>
        </w:rPr>
      </w:pPr>
    </w:p>
    <w:p w14:paraId="2E5AB94B" w14:textId="77777777" w:rsidR="00606A13" w:rsidRDefault="00606A13" w:rsidP="00606A13">
      <w:pPr>
        <w:rPr>
          <w:rFonts w:ascii="Aptos" w:hAnsi="Aptos" w:cs="Spectral Light"/>
          <w:color w:val="221E1F"/>
        </w:rPr>
      </w:pPr>
      <w:r w:rsidRPr="000A1C2F">
        <w:rPr>
          <w:rFonts w:ascii="Aptos" w:hAnsi="Aptos"/>
          <w:b/>
          <w:bCs/>
          <w:color w:val="221E1F"/>
        </w:rPr>
        <w:t xml:space="preserve">Disbursement: </w:t>
      </w:r>
      <w:r w:rsidRPr="000A1C2F">
        <w:rPr>
          <w:rFonts w:ascii="Aptos" w:hAnsi="Aptos" w:cs="Spectral Light"/>
          <w:color w:val="221E1F"/>
        </w:rPr>
        <w:t xml:space="preserve">When the source(s) of your financial aid pays GBC the amount you were awarded toward your semester tuition and fees. </w:t>
      </w:r>
    </w:p>
    <w:p w14:paraId="08D633A4" w14:textId="77777777" w:rsidR="00606A13" w:rsidRPr="000A1C2F" w:rsidRDefault="00606A13" w:rsidP="00606A13">
      <w:pPr>
        <w:pStyle w:val="Pa6"/>
        <w:spacing w:before="360" w:after="180"/>
        <w:rPr>
          <w:rFonts w:ascii="Aptos" w:hAnsi="Aptos" w:cs="Sharp Grotesk SmBold 15"/>
          <w:color w:val="006747"/>
          <w:sz w:val="30"/>
          <w:szCs w:val="30"/>
        </w:rPr>
      </w:pPr>
      <w:r w:rsidRPr="000A1C2F">
        <w:rPr>
          <w:rFonts w:ascii="Aptos" w:hAnsi="Aptos" w:cs="Sharp Grotesk SmBold 15"/>
          <w:b/>
          <w:bCs/>
          <w:color w:val="006747"/>
          <w:sz w:val="30"/>
          <w:szCs w:val="30"/>
        </w:rPr>
        <w:t>TYPES OF FINANCIAL AID</w:t>
      </w:r>
    </w:p>
    <w:p w14:paraId="1C87D1CE" w14:textId="77777777" w:rsidR="00606A13" w:rsidRPr="000A1C2F" w:rsidRDefault="00606A13" w:rsidP="00606A13">
      <w:pPr>
        <w:pStyle w:val="Default"/>
        <w:rPr>
          <w:rFonts w:ascii="Aptos" w:hAnsi="Aptos" w:cs="Spectral Light"/>
          <w:color w:val="221E1F"/>
        </w:rPr>
      </w:pPr>
      <w:r w:rsidRPr="000A1C2F">
        <w:rPr>
          <w:rFonts w:ascii="Aptos" w:hAnsi="Aptos" w:cs="Spectral Light"/>
          <w:color w:val="221E1F"/>
        </w:rPr>
        <w:t xml:space="preserve">Financial aid comes in many forms, with some based on your merits, and others based on your family information and financial aid application. Learn about the different types of aid you are eligible for, and carefully review eligibility requirements and the interest rates you will be expected to pay back in addition to the amount of the loan. </w:t>
      </w:r>
    </w:p>
    <w:p w14:paraId="21887A4B" w14:textId="77777777" w:rsidR="00606A13" w:rsidRPr="000A1C2F" w:rsidRDefault="00606A13" w:rsidP="00606A13">
      <w:pPr>
        <w:pStyle w:val="Default"/>
        <w:rPr>
          <w:rFonts w:ascii="Aptos" w:hAnsi="Aptos" w:cs="Spectral Light"/>
          <w:color w:val="221E1F"/>
        </w:rPr>
      </w:pPr>
    </w:p>
    <w:p w14:paraId="0BC85A67" w14:textId="77777777" w:rsidR="00606A13" w:rsidRPr="000A1C2F" w:rsidRDefault="00606A13" w:rsidP="00606A13">
      <w:pPr>
        <w:pStyle w:val="Default"/>
        <w:rPr>
          <w:rFonts w:ascii="Aptos" w:hAnsi="Aptos" w:cs="Spectral Light"/>
          <w:b/>
          <w:bCs/>
          <w:color w:val="221E1F"/>
        </w:rPr>
      </w:pPr>
      <w:r w:rsidRPr="000A1C2F">
        <w:rPr>
          <w:rFonts w:ascii="Aptos" w:hAnsi="Aptos" w:cs="Spectral Light"/>
          <w:b/>
          <w:bCs/>
          <w:color w:val="221E1F"/>
        </w:rPr>
        <w:t>Federal Loan</w:t>
      </w:r>
      <w:r w:rsidRPr="000A1C2F">
        <w:rPr>
          <w:rFonts w:ascii="Aptos" w:hAnsi="Aptos" w:cs="Spectral Light"/>
          <w:color w:val="221E1F"/>
        </w:rPr>
        <w:t>: A loan provided by the federal government that must be repaid with interest.</w:t>
      </w:r>
      <w:r w:rsidRPr="000A1C2F">
        <w:rPr>
          <w:rFonts w:ascii="Aptos" w:hAnsi="Aptos" w:cs="Spectral Light"/>
          <w:b/>
          <w:bCs/>
          <w:color w:val="221E1F"/>
        </w:rPr>
        <w:t xml:space="preserve"> </w:t>
      </w:r>
    </w:p>
    <w:p w14:paraId="2040DC04" w14:textId="77777777" w:rsidR="00606A13" w:rsidRPr="000A1C2F" w:rsidRDefault="00606A13" w:rsidP="00606A13">
      <w:pPr>
        <w:pStyle w:val="Default"/>
        <w:rPr>
          <w:rFonts w:ascii="Aptos" w:hAnsi="Aptos" w:cs="Spectral Light"/>
          <w:b/>
          <w:bCs/>
          <w:color w:val="221E1F"/>
        </w:rPr>
      </w:pPr>
    </w:p>
    <w:p w14:paraId="73453A93" w14:textId="77777777" w:rsidR="00606A13" w:rsidRPr="000A1C2F" w:rsidRDefault="00606A13" w:rsidP="00606A13">
      <w:pPr>
        <w:pStyle w:val="Default"/>
        <w:numPr>
          <w:ilvl w:val="0"/>
          <w:numId w:val="2"/>
        </w:numPr>
        <w:rPr>
          <w:rFonts w:ascii="Aptos" w:hAnsi="Aptos" w:cs="Spectral Light"/>
          <w:color w:val="221E1F"/>
        </w:rPr>
      </w:pPr>
      <w:r w:rsidRPr="000A1C2F">
        <w:rPr>
          <w:rFonts w:ascii="Aptos" w:hAnsi="Aptos" w:cs="Spectral Light"/>
          <w:b/>
          <w:bCs/>
          <w:color w:val="221E1F"/>
        </w:rPr>
        <w:lastRenderedPageBreak/>
        <w:t>Direct Subsidized Loan</w:t>
      </w:r>
      <w:r w:rsidRPr="000A1C2F">
        <w:rPr>
          <w:rFonts w:ascii="Aptos" w:hAnsi="Aptos" w:cs="Spectral Light"/>
          <w:color w:val="221E1F"/>
        </w:rPr>
        <w:t xml:space="preserve">: A federal loan that won’t charge you interest while you’re enrolled in school or during the </w:t>
      </w:r>
      <w:hyperlink r:id="rId9" w:anchor="grace" w:history="1">
        <w:r w:rsidRPr="000A1C2F">
          <w:rPr>
            <w:rStyle w:val="Hyperlink"/>
            <w:rFonts w:ascii="Aptos" w:hAnsi="Aptos" w:cs="Spectral Light"/>
          </w:rPr>
          <w:t>six-month grace period</w:t>
        </w:r>
      </w:hyperlink>
      <w:r w:rsidRPr="000A1C2F">
        <w:rPr>
          <w:rFonts w:ascii="Aptos" w:hAnsi="Aptos" w:cs="Spectral Light"/>
          <w:color w:val="221E1F"/>
        </w:rPr>
        <w:t>.</w:t>
      </w:r>
    </w:p>
    <w:p w14:paraId="038C9FAD" w14:textId="41E5114A" w:rsidR="00261C40" w:rsidRPr="009F2864" w:rsidRDefault="00606A13" w:rsidP="00606A13">
      <w:pPr>
        <w:pStyle w:val="NormalWeb"/>
        <w:numPr>
          <w:ilvl w:val="0"/>
          <w:numId w:val="2"/>
        </w:numPr>
        <w:rPr>
          <w:rFonts w:ascii="Aptos" w:hAnsi="Aptos"/>
          <w:sz w:val="25"/>
          <w:szCs w:val="25"/>
        </w:rPr>
      </w:pPr>
      <w:r w:rsidRPr="000A1C2F">
        <w:rPr>
          <w:rFonts w:ascii="Aptos" w:hAnsi="Aptos" w:cs="Spectral Light"/>
          <w:b/>
          <w:bCs/>
          <w:color w:val="221E1F"/>
        </w:rPr>
        <w:t>Direct Unsubsidized Loan</w:t>
      </w:r>
      <w:r w:rsidRPr="000A1C2F">
        <w:rPr>
          <w:rFonts w:ascii="Aptos" w:hAnsi="Aptos" w:cs="Spectral Light"/>
          <w:color w:val="221E1F"/>
        </w:rPr>
        <w:t>: A federal loan in which interest starts accumulating from the date of your first loan disbursement (when you receive funds from your school).</w:t>
      </w:r>
    </w:p>
    <w:p w14:paraId="57AC097D" w14:textId="77777777" w:rsidR="00606A13" w:rsidRPr="00606A13" w:rsidRDefault="00606A13" w:rsidP="00606A13">
      <w:pPr>
        <w:rPr>
          <w:rFonts w:ascii="Aptos" w:hAnsi="Aptos"/>
          <w:sz w:val="24"/>
          <w:szCs w:val="24"/>
        </w:rPr>
      </w:pPr>
      <w:r w:rsidRPr="00606A13">
        <w:rPr>
          <w:rFonts w:ascii="Aptos" w:hAnsi="Aptos"/>
          <w:sz w:val="24"/>
          <w:szCs w:val="24"/>
        </w:rPr>
        <w:t xml:space="preserve">You may qualify for loan “forgiveness,” also called “cancellation” and “discharge,” in certain situations. Visit the </w:t>
      </w:r>
      <w:hyperlink r:id="rId10" w:history="1">
        <w:r w:rsidRPr="00606A13">
          <w:rPr>
            <w:rStyle w:val="Hyperlink"/>
            <w:rFonts w:ascii="Aptos" w:hAnsi="Aptos" w:cs="Spectral Light"/>
            <w:sz w:val="24"/>
            <w:szCs w:val="24"/>
          </w:rPr>
          <w:t>Federal Student Aid webpage</w:t>
        </w:r>
      </w:hyperlink>
      <w:r w:rsidRPr="00606A13">
        <w:rPr>
          <w:rFonts w:ascii="Aptos" w:hAnsi="Aptos"/>
          <w:sz w:val="24"/>
          <w:szCs w:val="24"/>
        </w:rPr>
        <w:t xml:space="preserve"> to see if you qualify!</w:t>
      </w:r>
    </w:p>
    <w:p w14:paraId="06ECEB78" w14:textId="77777777" w:rsidR="00606A13" w:rsidRPr="000A1C2F" w:rsidRDefault="00606A13" w:rsidP="00606A13">
      <w:pPr>
        <w:rPr>
          <w:rFonts w:ascii="Aptos" w:hAnsi="Aptos"/>
          <w:sz w:val="24"/>
          <w:szCs w:val="24"/>
        </w:rPr>
      </w:pPr>
      <w:r w:rsidRPr="000A1C2F">
        <w:rPr>
          <w:rFonts w:ascii="Aptos" w:hAnsi="Aptos"/>
          <w:b/>
          <w:bCs/>
          <w:sz w:val="24"/>
          <w:szCs w:val="24"/>
        </w:rPr>
        <w:t>Private Student Loan</w:t>
      </w:r>
      <w:r w:rsidRPr="000A1C2F">
        <w:rPr>
          <w:rFonts w:ascii="Aptos" w:hAnsi="Aptos"/>
          <w:sz w:val="24"/>
          <w:szCs w:val="24"/>
        </w:rPr>
        <w:t>: A loan provided by a private lender (i.e. not state- or federally funded organizations) that must be paid back with interest. They generally do not have the flexible repayment terms or borrower protections offered by federal student loans.</w:t>
      </w:r>
    </w:p>
    <w:p w14:paraId="64B67639" w14:textId="77777777" w:rsidR="00606A13" w:rsidRPr="000A1C2F" w:rsidRDefault="00606A13" w:rsidP="00606A13">
      <w:pPr>
        <w:rPr>
          <w:rFonts w:ascii="Aptos" w:hAnsi="Aptos"/>
          <w:sz w:val="24"/>
          <w:szCs w:val="24"/>
        </w:rPr>
      </w:pPr>
      <w:r w:rsidRPr="000A1C2F">
        <w:rPr>
          <w:rFonts w:ascii="Aptos" w:hAnsi="Aptos"/>
          <w:b/>
          <w:bCs/>
          <w:sz w:val="24"/>
          <w:szCs w:val="24"/>
        </w:rPr>
        <w:t>Grants</w:t>
      </w:r>
      <w:r w:rsidRPr="000A1C2F">
        <w:rPr>
          <w:rFonts w:ascii="Aptos" w:hAnsi="Aptos"/>
          <w:sz w:val="24"/>
          <w:szCs w:val="24"/>
        </w:rPr>
        <w:t xml:space="preserve">: Grants are need-based funds awarded to students that typically do not need to be repaid. Funds are awarded based on student need and FAFSA information. Students must meet certain eligibility criteria to receive grant funds. </w:t>
      </w:r>
    </w:p>
    <w:p w14:paraId="73554C58" w14:textId="77777777" w:rsidR="00606A13" w:rsidRPr="000A1C2F" w:rsidRDefault="00606A13" w:rsidP="00606A13">
      <w:pPr>
        <w:rPr>
          <w:rFonts w:ascii="Aptos" w:hAnsi="Aptos"/>
          <w:sz w:val="24"/>
          <w:szCs w:val="24"/>
        </w:rPr>
      </w:pPr>
      <w:r w:rsidRPr="000A1C2F">
        <w:rPr>
          <w:rFonts w:ascii="Aptos" w:hAnsi="Aptos"/>
          <w:b/>
          <w:bCs/>
          <w:sz w:val="24"/>
          <w:szCs w:val="24"/>
        </w:rPr>
        <w:t>Scholarships</w:t>
      </w:r>
      <w:r w:rsidRPr="000A1C2F">
        <w:rPr>
          <w:rFonts w:ascii="Aptos" w:hAnsi="Aptos"/>
          <w:sz w:val="24"/>
          <w:szCs w:val="24"/>
        </w:rPr>
        <w:t xml:space="preserve">: Scholarships are gifts. They do not need to be repaid. They may be offered by the state, schools, employers, individuals, private companies, nonprofits, communities, religious groups, and professional and social organizations. </w:t>
      </w:r>
    </w:p>
    <w:p w14:paraId="2A5EC102" w14:textId="77777777" w:rsidR="00606A13" w:rsidRPr="000A1C2F" w:rsidRDefault="00606A13" w:rsidP="00606A13">
      <w:pPr>
        <w:rPr>
          <w:rFonts w:ascii="Aptos" w:hAnsi="Aptos"/>
          <w:sz w:val="24"/>
          <w:szCs w:val="24"/>
        </w:rPr>
      </w:pPr>
      <w:r w:rsidRPr="000A1C2F">
        <w:rPr>
          <w:rFonts w:ascii="Aptos" w:hAnsi="Aptos"/>
          <w:sz w:val="24"/>
          <w:szCs w:val="24"/>
        </w:rPr>
        <w:t xml:space="preserve">Scholarships may be merit-based, requiring you to </w:t>
      </w:r>
      <w:proofErr w:type="spellStart"/>
      <w:r w:rsidRPr="000A1C2F">
        <w:rPr>
          <w:rFonts w:ascii="Aptos" w:hAnsi="Aptos"/>
          <w:sz w:val="24"/>
          <w:szCs w:val="24"/>
        </w:rPr>
        <w:t>meed</w:t>
      </w:r>
      <w:proofErr w:type="spellEnd"/>
      <w:r w:rsidRPr="000A1C2F">
        <w:rPr>
          <w:rFonts w:ascii="Aptos" w:hAnsi="Aptos"/>
          <w:sz w:val="24"/>
          <w:szCs w:val="24"/>
        </w:rPr>
        <w:t xml:space="preserve"> or exceed certain standards set by the scholarship-giver.</w:t>
      </w:r>
    </w:p>
    <w:p w14:paraId="101F3914" w14:textId="77777777" w:rsidR="00606A13" w:rsidRPr="000A1C2F" w:rsidRDefault="00606A13" w:rsidP="00606A13">
      <w:pPr>
        <w:rPr>
          <w:rFonts w:ascii="Aptos" w:hAnsi="Aptos"/>
          <w:sz w:val="24"/>
          <w:szCs w:val="24"/>
        </w:rPr>
      </w:pPr>
      <w:r w:rsidRPr="000A1C2F">
        <w:rPr>
          <w:rFonts w:ascii="Aptos" w:hAnsi="Aptos"/>
          <w:sz w:val="24"/>
          <w:szCs w:val="24"/>
        </w:rPr>
        <w:t xml:space="preserve">Scholarships may be geared toward </w:t>
      </w:r>
      <w:proofErr w:type="gramStart"/>
      <w:r w:rsidRPr="000A1C2F">
        <w:rPr>
          <w:rFonts w:ascii="Aptos" w:hAnsi="Aptos"/>
          <w:sz w:val="24"/>
          <w:szCs w:val="24"/>
        </w:rPr>
        <w:t>particular groups</w:t>
      </w:r>
      <w:proofErr w:type="gramEnd"/>
      <w:r w:rsidRPr="000A1C2F">
        <w:rPr>
          <w:rFonts w:ascii="Aptos" w:hAnsi="Aptos"/>
          <w:sz w:val="24"/>
          <w:szCs w:val="24"/>
        </w:rPr>
        <w:t xml:space="preserve"> of people (e.g., identity, background, where your parent works)</w:t>
      </w:r>
    </w:p>
    <w:p w14:paraId="18DD7575" w14:textId="77777777" w:rsidR="00606A13" w:rsidRPr="000A1C2F" w:rsidRDefault="00606A13" w:rsidP="00606A13">
      <w:pPr>
        <w:rPr>
          <w:rFonts w:ascii="Aptos" w:hAnsi="Aptos"/>
          <w:sz w:val="24"/>
          <w:szCs w:val="24"/>
        </w:rPr>
      </w:pPr>
      <w:r w:rsidRPr="000A1C2F">
        <w:rPr>
          <w:rFonts w:ascii="Aptos" w:hAnsi="Aptos"/>
          <w:sz w:val="24"/>
          <w:szCs w:val="24"/>
        </w:rPr>
        <w:t xml:space="preserve">Some scholarships cover </w:t>
      </w:r>
      <w:proofErr w:type="gramStart"/>
      <w:r w:rsidRPr="000A1C2F">
        <w:rPr>
          <w:rFonts w:ascii="Aptos" w:hAnsi="Aptos"/>
          <w:sz w:val="24"/>
          <w:szCs w:val="24"/>
        </w:rPr>
        <w:t>all of</w:t>
      </w:r>
      <w:proofErr w:type="gramEnd"/>
      <w:r w:rsidRPr="000A1C2F">
        <w:rPr>
          <w:rFonts w:ascii="Aptos" w:hAnsi="Aptos"/>
          <w:sz w:val="24"/>
          <w:szCs w:val="24"/>
        </w:rPr>
        <w:t xml:space="preserve"> your college costs and some cover only a partial amount.</w:t>
      </w:r>
    </w:p>
    <w:p w14:paraId="58389CF3" w14:textId="77777777" w:rsidR="00606A13" w:rsidRDefault="00606A13" w:rsidP="00606A13">
      <w:pPr>
        <w:rPr>
          <w:rFonts w:ascii="Aptos" w:hAnsi="Aptos"/>
          <w:sz w:val="24"/>
          <w:szCs w:val="24"/>
        </w:rPr>
      </w:pPr>
      <w:r w:rsidRPr="000A1C2F">
        <w:rPr>
          <w:rFonts w:ascii="Aptos" w:hAnsi="Aptos"/>
          <w:sz w:val="24"/>
          <w:szCs w:val="24"/>
        </w:rPr>
        <w:t xml:space="preserve">The most frequently awarded scholarships at GBC are the </w:t>
      </w:r>
      <w:hyperlink r:id="rId11" w:history="1">
        <w:r w:rsidRPr="000A1C2F">
          <w:rPr>
            <w:rStyle w:val="Hyperlink"/>
            <w:rFonts w:ascii="Aptos" w:hAnsi="Aptos" w:cs="Spectral Light"/>
            <w:sz w:val="24"/>
            <w:szCs w:val="24"/>
          </w:rPr>
          <w:t>Nevada Promise Scholarship</w:t>
        </w:r>
      </w:hyperlink>
      <w:r w:rsidRPr="000A1C2F">
        <w:rPr>
          <w:rFonts w:ascii="Aptos" w:hAnsi="Aptos"/>
          <w:sz w:val="24"/>
          <w:szCs w:val="24"/>
        </w:rPr>
        <w:t xml:space="preserve">, the </w:t>
      </w:r>
      <w:hyperlink r:id="rId12" w:history="1">
        <w:r w:rsidRPr="000A1C2F">
          <w:rPr>
            <w:rStyle w:val="Hyperlink"/>
            <w:rFonts w:ascii="Aptos" w:hAnsi="Aptos" w:cs="Spectral Light"/>
            <w:sz w:val="24"/>
            <w:szCs w:val="24"/>
          </w:rPr>
          <w:t>Governor Guinn Millennium Scholarship</w:t>
        </w:r>
      </w:hyperlink>
      <w:r w:rsidRPr="000A1C2F">
        <w:rPr>
          <w:rFonts w:ascii="Aptos" w:hAnsi="Aptos"/>
          <w:sz w:val="24"/>
          <w:szCs w:val="24"/>
        </w:rPr>
        <w:t xml:space="preserve">, and the </w:t>
      </w:r>
      <w:hyperlink r:id="rId13" w:history="1">
        <w:r w:rsidRPr="000A1C2F">
          <w:rPr>
            <w:rStyle w:val="Hyperlink"/>
            <w:rFonts w:ascii="Aptos" w:hAnsi="Aptos" w:cs="Spectral Light"/>
            <w:sz w:val="24"/>
            <w:szCs w:val="24"/>
          </w:rPr>
          <w:t>Maintenance Training Cooperative (MTC Scholarship)</w:t>
        </w:r>
      </w:hyperlink>
      <w:r w:rsidRPr="000A1C2F">
        <w:rPr>
          <w:rFonts w:ascii="Aptos" w:hAnsi="Aptos"/>
          <w:sz w:val="24"/>
          <w:szCs w:val="24"/>
        </w:rPr>
        <w:t xml:space="preserve">. </w:t>
      </w:r>
    </w:p>
    <w:p w14:paraId="1DC71A5B" w14:textId="5AF05F36" w:rsidR="00D9584B" w:rsidRPr="00606A13" w:rsidRDefault="00606A13" w:rsidP="00606A13">
      <w:pPr>
        <w:rPr>
          <w:rFonts w:ascii="Aptos" w:hAnsi="Aptos"/>
          <w:sz w:val="24"/>
          <w:szCs w:val="24"/>
        </w:rPr>
      </w:pPr>
      <w:r w:rsidRPr="000A1C2F">
        <w:rPr>
          <w:rFonts w:ascii="Aptos" w:hAnsi="Aptos"/>
          <w:sz w:val="24"/>
          <w:szCs w:val="24"/>
        </w:rPr>
        <w:t xml:space="preserve">Check to see if you qualify and make sure to check out </w:t>
      </w:r>
      <w:hyperlink r:id="rId14" w:history="1">
        <w:r w:rsidRPr="000A1C2F">
          <w:rPr>
            <w:rStyle w:val="Hyperlink"/>
            <w:rFonts w:ascii="Aptos" w:hAnsi="Aptos" w:cs="Spectral Light"/>
            <w:sz w:val="24"/>
            <w:szCs w:val="24"/>
          </w:rPr>
          <w:t>GBC’s current list of other scholarships</w:t>
        </w:r>
      </w:hyperlink>
      <w:r w:rsidRPr="000A1C2F">
        <w:rPr>
          <w:rFonts w:ascii="Aptos" w:hAnsi="Aptos"/>
          <w:sz w:val="24"/>
          <w:szCs w:val="24"/>
        </w:rPr>
        <w:t>, too!</w:t>
      </w:r>
    </w:p>
    <w:p w14:paraId="757F3451" w14:textId="1810133C" w:rsidR="00D9584B" w:rsidRPr="00D9584B" w:rsidRDefault="00D9584B" w:rsidP="00261C40">
      <w:pPr>
        <w:pStyle w:val="NormalWeb"/>
        <w:rPr>
          <w:rFonts w:ascii="Aptos" w:hAnsi="Aptos"/>
        </w:rPr>
      </w:pPr>
      <w:r w:rsidRPr="00B65450">
        <w:rPr>
          <w:rFonts w:cs="Sharp Grotesk SmBold 15"/>
          <w:b/>
          <w:bCs/>
          <w:noProof/>
          <w:color w:val="003E72"/>
          <w:sz w:val="30"/>
          <w:szCs w:val="30"/>
        </w:rPr>
        <w:drawing>
          <wp:inline distT="0" distB="0" distL="0" distR="0" wp14:anchorId="342E8912" wp14:editId="76BD24AC">
            <wp:extent cx="2742626" cy="2345055"/>
            <wp:effectExtent l="0" t="0" r="635" b="0"/>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3566" cy="2345859"/>
                    </a:xfrm>
                    <a:prstGeom prst="rect">
                      <a:avLst/>
                    </a:prstGeom>
                    <a:noFill/>
                    <a:ln>
                      <a:noFill/>
                    </a:ln>
                  </pic:spPr>
                </pic:pic>
              </a:graphicData>
            </a:graphic>
          </wp:inline>
        </w:drawing>
      </w:r>
    </w:p>
    <w:p w14:paraId="13ADE25C" w14:textId="2AC4E091" w:rsidR="00606A13" w:rsidRPr="00B20C15" w:rsidRDefault="00B20C15" w:rsidP="00606A13">
      <w:pPr>
        <w:rPr>
          <w:rFonts w:ascii="Aptos" w:hAnsi="Aptos"/>
          <w:b/>
          <w:bCs/>
          <w:color w:val="006747"/>
          <w:sz w:val="30"/>
          <w:szCs w:val="30"/>
        </w:rPr>
      </w:pPr>
      <w:r w:rsidRPr="00B20C15">
        <w:rPr>
          <w:rFonts w:ascii="Aptos" w:hAnsi="Aptos"/>
          <w:b/>
          <w:bCs/>
          <w:color w:val="006747"/>
          <w:sz w:val="30"/>
          <w:szCs w:val="30"/>
        </w:rPr>
        <w:t>STUDENT EMPLOYMENT AT GBC</w:t>
      </w:r>
    </w:p>
    <w:p w14:paraId="10D1ABA8" w14:textId="77777777" w:rsidR="00606A13" w:rsidRPr="000A1C2F" w:rsidRDefault="00606A13" w:rsidP="00606A13">
      <w:pPr>
        <w:rPr>
          <w:rFonts w:ascii="Aptos" w:hAnsi="Aptos"/>
          <w:sz w:val="24"/>
          <w:szCs w:val="24"/>
        </w:rPr>
      </w:pPr>
      <w:r w:rsidRPr="000A1C2F">
        <w:rPr>
          <w:rFonts w:ascii="Aptos" w:hAnsi="Aptos"/>
          <w:b/>
          <w:bCs/>
          <w:sz w:val="24"/>
          <w:szCs w:val="24"/>
        </w:rPr>
        <w:t>Federal Work-Study</w:t>
      </w:r>
      <w:r w:rsidRPr="000A1C2F">
        <w:rPr>
          <w:rFonts w:ascii="Aptos" w:hAnsi="Aptos"/>
          <w:sz w:val="24"/>
          <w:szCs w:val="24"/>
        </w:rPr>
        <w:t>: Federal Work-study is a part-time employment program designed to help you meet your cost of attendance. The Federal Work-Study/College Work-Study (FWS/CWS) Program is a need-based student employment program. To be employed under FWS/CWS, you must:</w:t>
      </w:r>
    </w:p>
    <w:p w14:paraId="56B30367" w14:textId="77777777" w:rsidR="00606A13" w:rsidRPr="000A1C2F" w:rsidRDefault="00606A13" w:rsidP="00606A13">
      <w:pPr>
        <w:pStyle w:val="ListParagraph"/>
        <w:numPr>
          <w:ilvl w:val="0"/>
          <w:numId w:val="12"/>
        </w:numPr>
        <w:rPr>
          <w:rFonts w:ascii="Aptos" w:hAnsi="Aptos"/>
          <w:sz w:val="24"/>
          <w:szCs w:val="24"/>
        </w:rPr>
      </w:pPr>
      <w:r w:rsidRPr="000A1C2F">
        <w:rPr>
          <w:rFonts w:ascii="Aptos" w:hAnsi="Aptos"/>
          <w:sz w:val="24"/>
          <w:szCs w:val="24"/>
        </w:rPr>
        <w:lastRenderedPageBreak/>
        <w:t xml:space="preserve">Apply for financial aid by filing the </w:t>
      </w:r>
      <w:proofErr w:type="gramStart"/>
      <w:r w:rsidRPr="000A1C2F">
        <w:rPr>
          <w:rFonts w:ascii="Aptos" w:hAnsi="Aptos"/>
          <w:sz w:val="24"/>
          <w:szCs w:val="24"/>
        </w:rPr>
        <w:t>FAFSA</w:t>
      </w:r>
      <w:proofErr w:type="gramEnd"/>
      <w:r w:rsidRPr="000A1C2F">
        <w:rPr>
          <w:rFonts w:ascii="Aptos" w:hAnsi="Aptos"/>
          <w:sz w:val="24"/>
          <w:szCs w:val="24"/>
        </w:rPr>
        <w:t xml:space="preserve"> </w:t>
      </w:r>
    </w:p>
    <w:p w14:paraId="2C96692D" w14:textId="77777777" w:rsidR="00606A13" w:rsidRPr="000A1C2F" w:rsidRDefault="00606A13" w:rsidP="00606A13">
      <w:pPr>
        <w:pStyle w:val="ListParagraph"/>
        <w:numPr>
          <w:ilvl w:val="0"/>
          <w:numId w:val="12"/>
        </w:numPr>
        <w:rPr>
          <w:rFonts w:ascii="Aptos" w:hAnsi="Aptos"/>
          <w:sz w:val="24"/>
          <w:szCs w:val="24"/>
        </w:rPr>
      </w:pPr>
      <w:r w:rsidRPr="000A1C2F">
        <w:rPr>
          <w:rFonts w:ascii="Aptos" w:hAnsi="Aptos"/>
          <w:sz w:val="24"/>
          <w:szCs w:val="24"/>
        </w:rPr>
        <w:t xml:space="preserve">Be enrolled in at least 6 credit </w:t>
      </w:r>
      <w:proofErr w:type="gramStart"/>
      <w:r w:rsidRPr="000A1C2F">
        <w:rPr>
          <w:rFonts w:ascii="Aptos" w:hAnsi="Aptos"/>
          <w:sz w:val="24"/>
          <w:szCs w:val="24"/>
        </w:rPr>
        <w:t>hours</w:t>
      </w:r>
      <w:proofErr w:type="gramEnd"/>
    </w:p>
    <w:p w14:paraId="214DA643" w14:textId="77777777" w:rsidR="00606A13" w:rsidRPr="000A1C2F" w:rsidRDefault="00606A13" w:rsidP="00606A13">
      <w:pPr>
        <w:pStyle w:val="ListParagraph"/>
        <w:numPr>
          <w:ilvl w:val="0"/>
          <w:numId w:val="12"/>
        </w:numPr>
        <w:rPr>
          <w:rFonts w:ascii="Aptos" w:hAnsi="Aptos"/>
          <w:sz w:val="24"/>
          <w:szCs w:val="24"/>
        </w:rPr>
      </w:pPr>
      <w:r w:rsidRPr="000A1C2F">
        <w:rPr>
          <w:rFonts w:ascii="Aptos" w:hAnsi="Aptos"/>
          <w:sz w:val="24"/>
          <w:szCs w:val="24"/>
        </w:rPr>
        <w:t xml:space="preserve">Apply for </w:t>
      </w:r>
      <w:proofErr w:type="gramStart"/>
      <w:r w:rsidRPr="000A1C2F">
        <w:rPr>
          <w:rFonts w:ascii="Aptos" w:hAnsi="Aptos"/>
          <w:sz w:val="24"/>
          <w:szCs w:val="24"/>
        </w:rPr>
        <w:t>a</w:t>
      </w:r>
      <w:proofErr w:type="gramEnd"/>
      <w:r w:rsidRPr="000A1C2F">
        <w:rPr>
          <w:rFonts w:ascii="Aptos" w:hAnsi="Aptos"/>
          <w:sz w:val="24"/>
          <w:szCs w:val="24"/>
        </w:rPr>
        <w:t xml:space="preserve"> FWS/CWS job on the </w:t>
      </w:r>
      <w:hyperlink r:id="rId16" w:history="1">
        <w:r w:rsidRPr="000A1C2F">
          <w:rPr>
            <w:rStyle w:val="Hyperlink"/>
            <w:rFonts w:ascii="Aptos" w:hAnsi="Aptos" w:cs="Spectral Light"/>
            <w:sz w:val="24"/>
            <w:szCs w:val="24"/>
          </w:rPr>
          <w:t>GBC Job Board</w:t>
        </w:r>
      </w:hyperlink>
      <w:r w:rsidRPr="000A1C2F">
        <w:rPr>
          <w:rFonts w:ascii="Aptos" w:hAnsi="Aptos"/>
          <w:sz w:val="24"/>
          <w:szCs w:val="24"/>
        </w:rPr>
        <w:t>. These will be identified as “Student Worker” jobs.</w:t>
      </w:r>
    </w:p>
    <w:p w14:paraId="3AF013AF" w14:textId="77777777" w:rsidR="00606A13" w:rsidRPr="000A1C2F" w:rsidRDefault="00606A13" w:rsidP="00606A13">
      <w:pPr>
        <w:pStyle w:val="ListParagraph"/>
        <w:numPr>
          <w:ilvl w:val="0"/>
          <w:numId w:val="12"/>
        </w:numPr>
        <w:rPr>
          <w:rFonts w:ascii="Aptos" w:hAnsi="Aptos"/>
          <w:sz w:val="24"/>
          <w:szCs w:val="24"/>
        </w:rPr>
      </w:pPr>
      <w:r w:rsidRPr="000A1C2F">
        <w:rPr>
          <w:rFonts w:ascii="Aptos" w:hAnsi="Aptos"/>
          <w:sz w:val="24"/>
          <w:szCs w:val="24"/>
        </w:rPr>
        <w:t xml:space="preserve">Be offered FWS/CWS as part of your financial aid </w:t>
      </w:r>
      <w:proofErr w:type="gramStart"/>
      <w:r w:rsidRPr="000A1C2F">
        <w:rPr>
          <w:rFonts w:ascii="Aptos" w:hAnsi="Aptos"/>
          <w:sz w:val="24"/>
          <w:szCs w:val="24"/>
        </w:rPr>
        <w:t>award</w:t>
      </w:r>
      <w:proofErr w:type="gramEnd"/>
    </w:p>
    <w:p w14:paraId="272FF505" w14:textId="77777777" w:rsidR="00606A13" w:rsidRPr="000A1C2F" w:rsidRDefault="00606A13" w:rsidP="00606A13">
      <w:pPr>
        <w:pStyle w:val="ListParagraph"/>
        <w:numPr>
          <w:ilvl w:val="0"/>
          <w:numId w:val="12"/>
        </w:numPr>
        <w:rPr>
          <w:rFonts w:ascii="Aptos" w:hAnsi="Aptos"/>
          <w:sz w:val="24"/>
          <w:szCs w:val="24"/>
        </w:rPr>
      </w:pPr>
      <w:r w:rsidRPr="000A1C2F">
        <w:rPr>
          <w:rFonts w:ascii="Aptos" w:hAnsi="Aptos"/>
          <w:sz w:val="24"/>
          <w:szCs w:val="24"/>
        </w:rPr>
        <w:t>Maintain a 2.0 GPA</w:t>
      </w:r>
    </w:p>
    <w:p w14:paraId="59696324" w14:textId="77777777" w:rsidR="00D9584B" w:rsidRPr="009F2864" w:rsidRDefault="00D9584B" w:rsidP="00D9584B">
      <w:pPr>
        <w:pBdr>
          <w:bottom w:val="single" w:sz="4" w:space="1" w:color="auto"/>
        </w:pBdr>
        <w:spacing w:before="100" w:beforeAutospacing="1" w:after="100" w:afterAutospacing="1" w:line="240" w:lineRule="auto"/>
        <w:rPr>
          <w:rFonts w:ascii="Aptos" w:eastAsia="Times New Roman" w:hAnsi="Aptos" w:cs="Times New Roman"/>
          <w:kern w:val="0"/>
          <w:sz w:val="8"/>
          <w:szCs w:val="8"/>
          <w14:ligatures w14:val="none"/>
        </w:rPr>
      </w:pPr>
    </w:p>
    <w:p w14:paraId="6A8B7CF9" w14:textId="18FAAB74" w:rsidR="00D9584B" w:rsidRPr="00903111" w:rsidRDefault="00606A13" w:rsidP="00D9584B">
      <w:pPr>
        <w:spacing w:before="100" w:beforeAutospacing="1" w:after="100" w:afterAutospacing="1" w:line="240" w:lineRule="auto"/>
        <w:rPr>
          <w:rFonts w:ascii="Aptos" w:hAnsi="Aptos"/>
          <w:sz w:val="24"/>
          <w:szCs w:val="24"/>
        </w:rPr>
      </w:pPr>
      <w:r>
        <w:rPr>
          <w:rFonts w:ascii="Aptos" w:eastAsia="Times New Roman" w:hAnsi="Aptos" w:cs="Times New Roman"/>
          <w:b/>
          <w:bCs/>
          <w:color w:val="006747"/>
          <w:kern w:val="0"/>
          <w:sz w:val="32"/>
          <w:szCs w:val="32"/>
          <w14:ligatures w14:val="none"/>
        </w:rPr>
        <w:t>PAYING FOR CLASSES</w:t>
      </w:r>
    </w:p>
    <w:p w14:paraId="623DA56C" w14:textId="38C9FEC2" w:rsidR="00D9584B" w:rsidRPr="009F2864" w:rsidRDefault="00606A13" w:rsidP="00903111">
      <w:pPr>
        <w:spacing w:before="100" w:beforeAutospacing="1" w:after="100" w:afterAutospacing="1" w:line="240" w:lineRule="auto"/>
        <w:rPr>
          <w:rFonts w:ascii="Aptos" w:hAnsi="Aptos"/>
          <w:b/>
          <w:bCs/>
          <w:sz w:val="25"/>
          <w:szCs w:val="25"/>
        </w:rPr>
      </w:pPr>
      <w:r>
        <w:rPr>
          <w:rFonts w:ascii="Aptos" w:hAnsi="Aptos"/>
          <w:b/>
          <w:bCs/>
          <w:sz w:val="25"/>
          <w:szCs w:val="25"/>
        </w:rPr>
        <w:t>COSTS OF ENROLLMENT</w:t>
      </w:r>
    </w:p>
    <w:p w14:paraId="6E7BD6EF" w14:textId="77777777" w:rsidR="00606A13" w:rsidRPr="00606A13" w:rsidRDefault="00606A13" w:rsidP="00606A13">
      <w:pPr>
        <w:pStyle w:val="Default"/>
        <w:rPr>
          <w:rFonts w:ascii="Aptos" w:hAnsi="Aptos" w:cs="Spectral Light"/>
          <w:color w:val="221E1F"/>
        </w:rPr>
      </w:pPr>
      <w:r w:rsidRPr="00606A13">
        <w:rPr>
          <w:rFonts w:ascii="Aptos" w:hAnsi="Aptos" w:cs="Spectral Light"/>
          <w:color w:val="221E1F"/>
        </w:rPr>
        <w:t>You may not be enrolled in the same number of credit hours every semester. This can affect the cost of your tuition and fees. Make sure to discuss your plans with your academic advisor and follow up with Student Financial Services if the number of credits you are taking changes to ensure you are aware of the impact the changes may have on your financial aid awards.</w:t>
      </w:r>
    </w:p>
    <w:p w14:paraId="565E4F26" w14:textId="77777777" w:rsidR="00606A13" w:rsidRPr="00606A13" w:rsidRDefault="00606A13" w:rsidP="00606A13">
      <w:pPr>
        <w:pStyle w:val="Default"/>
        <w:rPr>
          <w:rFonts w:ascii="Aptos" w:hAnsi="Aptos" w:cs="Spectral Light"/>
          <w:b/>
          <w:bCs/>
          <w:color w:val="221E1F"/>
        </w:rPr>
      </w:pPr>
    </w:p>
    <w:p w14:paraId="135F5950" w14:textId="2F908580" w:rsidR="00606A13" w:rsidRPr="00606A13" w:rsidRDefault="00606A13" w:rsidP="00606A13">
      <w:pPr>
        <w:pStyle w:val="Default"/>
        <w:numPr>
          <w:ilvl w:val="0"/>
          <w:numId w:val="13"/>
        </w:numPr>
        <w:ind w:left="360"/>
        <w:rPr>
          <w:rFonts w:ascii="Aptos" w:hAnsi="Aptos" w:cs="Spectral Light"/>
          <w:color w:val="221E1F"/>
        </w:rPr>
      </w:pPr>
      <w:r w:rsidRPr="00606A13">
        <w:rPr>
          <w:rFonts w:ascii="Aptos" w:hAnsi="Aptos" w:cs="Spectral Light"/>
          <w:b/>
          <w:bCs/>
          <w:color w:val="221E1F"/>
        </w:rPr>
        <w:t>Tuition:</w:t>
      </w:r>
      <w:r w:rsidRPr="00606A13">
        <w:rPr>
          <w:rFonts w:ascii="Aptos" w:hAnsi="Aptos" w:cs="Spectral Light"/>
          <w:color w:val="221E1F"/>
        </w:rPr>
        <w:t xml:space="preserve"> the amount charged for academic instruction and related services.</w:t>
      </w:r>
    </w:p>
    <w:p w14:paraId="4BF21067" w14:textId="77777777" w:rsidR="00606A13" w:rsidRPr="00606A13" w:rsidRDefault="00606A13" w:rsidP="00606A13">
      <w:pPr>
        <w:pStyle w:val="Default"/>
        <w:rPr>
          <w:rFonts w:ascii="Aptos" w:hAnsi="Aptos" w:cs="Spectral Light"/>
          <w:color w:val="221E1F"/>
        </w:rPr>
      </w:pPr>
    </w:p>
    <w:p w14:paraId="3E26D8A2" w14:textId="7A27D878" w:rsidR="00606A13" w:rsidRDefault="00606A13" w:rsidP="00606A13">
      <w:pPr>
        <w:pStyle w:val="Default"/>
        <w:numPr>
          <w:ilvl w:val="0"/>
          <w:numId w:val="13"/>
        </w:numPr>
        <w:ind w:left="360"/>
        <w:rPr>
          <w:rFonts w:ascii="Aptos" w:hAnsi="Aptos" w:cs="Spectral Light"/>
          <w:color w:val="221E1F"/>
        </w:rPr>
      </w:pPr>
      <w:r w:rsidRPr="00606A13">
        <w:rPr>
          <w:rFonts w:ascii="Aptos" w:hAnsi="Aptos" w:cs="Spectral Light"/>
          <w:b/>
          <w:bCs/>
          <w:color w:val="221E1F"/>
        </w:rPr>
        <w:t>Fee:</w:t>
      </w:r>
      <w:r w:rsidRPr="00606A13">
        <w:rPr>
          <w:rFonts w:ascii="Aptos" w:hAnsi="Aptos" w:cs="Spectral Light"/>
          <w:color w:val="221E1F"/>
        </w:rPr>
        <w:t xml:space="preserve"> additional costs in addition to tuition. Fees charged may vary by degree program.</w:t>
      </w:r>
    </w:p>
    <w:p w14:paraId="0921B9DD" w14:textId="77777777" w:rsidR="00B20C15" w:rsidRPr="00B20C15" w:rsidRDefault="00B20C15" w:rsidP="00B20C15">
      <w:pPr>
        <w:pStyle w:val="Default"/>
        <w:rPr>
          <w:rFonts w:ascii="Aptos" w:hAnsi="Aptos" w:cs="Spectral Light"/>
          <w:color w:val="221E1F"/>
        </w:rPr>
      </w:pPr>
    </w:p>
    <w:p w14:paraId="5E43AEE8" w14:textId="77777777" w:rsidR="00606A13" w:rsidRPr="00606A13" w:rsidRDefault="00000000" w:rsidP="00606A13">
      <w:pPr>
        <w:spacing w:before="100" w:beforeAutospacing="1" w:after="100" w:afterAutospacing="1" w:line="240" w:lineRule="auto"/>
        <w:rPr>
          <w:rFonts w:ascii="Aptos" w:eastAsia="Times New Roman" w:hAnsi="Aptos" w:cs="Times New Roman"/>
          <w:b/>
          <w:bCs/>
          <w:color w:val="006747"/>
          <w:kern w:val="0"/>
          <w:sz w:val="28"/>
          <w:szCs w:val="28"/>
          <w14:ligatures w14:val="none"/>
        </w:rPr>
      </w:pPr>
      <w:hyperlink r:id="rId17" w:history="1">
        <w:r w:rsidR="00606A13" w:rsidRPr="00606A13">
          <w:rPr>
            <w:rStyle w:val="Hyperlink"/>
            <w:rFonts w:ascii="Aptos" w:hAnsi="Aptos" w:cs="Spectral Light"/>
            <w:b/>
            <w:bCs/>
            <w:color w:val="006747"/>
            <w:sz w:val="28"/>
            <w:szCs w:val="26"/>
          </w:rPr>
          <w:t>Overview of GBC Tuition and Fees</w:t>
        </w:r>
      </w:hyperlink>
      <w:r w:rsidR="00606A13" w:rsidRPr="00606A13">
        <w:rPr>
          <w:rFonts w:ascii="Aptos" w:hAnsi="Aptos" w:cs="Spectral Light"/>
          <w:b/>
          <w:bCs/>
          <w:color w:val="006747"/>
          <w:sz w:val="28"/>
          <w:szCs w:val="26"/>
        </w:rPr>
        <w:t xml:space="preserve"> </w:t>
      </w:r>
    </w:p>
    <w:p w14:paraId="0BDE20B1" w14:textId="77777777" w:rsidR="00606A13" w:rsidRPr="00606A13" w:rsidRDefault="00606A13" w:rsidP="00606A13">
      <w:pPr>
        <w:pStyle w:val="Default"/>
        <w:rPr>
          <w:rFonts w:ascii="Aptos" w:hAnsi="Aptos" w:cs="Spectral Light"/>
          <w:color w:val="221E1F"/>
        </w:rPr>
      </w:pPr>
      <w:r w:rsidRPr="00606A13">
        <w:rPr>
          <w:rFonts w:ascii="Aptos" w:hAnsi="Aptos" w:cs="Spectral Light"/>
          <w:b/>
          <w:bCs/>
          <w:color w:val="221E1F"/>
        </w:rPr>
        <w:t>Credit hour</w:t>
      </w:r>
      <w:r w:rsidRPr="00606A13">
        <w:rPr>
          <w:rFonts w:ascii="Aptos" w:hAnsi="Aptos" w:cs="Spectral Light"/>
          <w:color w:val="221E1F"/>
        </w:rPr>
        <w:t xml:space="preserve">: the unit of measurement used to indicate the amount of instructional and learning time required </w:t>
      </w:r>
      <w:r w:rsidRPr="00606A13">
        <w:rPr>
          <w:rFonts w:ascii="Aptos" w:hAnsi="Aptos" w:cs="Spectral Light"/>
          <w:color w:val="221E1F"/>
        </w:rPr>
        <w:t xml:space="preserve">to achieve the student learning outcomes of an individual course. </w:t>
      </w:r>
    </w:p>
    <w:p w14:paraId="6398DB46" w14:textId="77777777" w:rsidR="00606A13" w:rsidRPr="00606A13" w:rsidRDefault="00606A13" w:rsidP="00606A13">
      <w:pPr>
        <w:pStyle w:val="Default"/>
        <w:numPr>
          <w:ilvl w:val="0"/>
          <w:numId w:val="15"/>
        </w:numPr>
        <w:rPr>
          <w:rFonts w:ascii="Aptos" w:hAnsi="Aptos" w:cs="Spectral Light"/>
          <w:color w:val="221E1F"/>
        </w:rPr>
      </w:pPr>
      <w:r w:rsidRPr="00606A13">
        <w:rPr>
          <w:rFonts w:ascii="Aptos" w:hAnsi="Aptos" w:cs="Spectral Light"/>
          <w:color w:val="221E1F"/>
        </w:rPr>
        <w:t xml:space="preserve">Each course is </w:t>
      </w:r>
      <w:r w:rsidRPr="00606A13">
        <w:rPr>
          <w:rFonts w:ascii="Aptos" w:hAnsi="Aptos" w:cs="Spectral Light"/>
          <w:i/>
          <w:iCs/>
          <w:color w:val="221E1F"/>
        </w:rPr>
        <w:t>generally</w:t>
      </w:r>
      <w:r w:rsidRPr="00606A13">
        <w:rPr>
          <w:rFonts w:ascii="Aptos" w:hAnsi="Aptos" w:cs="Spectral Light"/>
          <w:color w:val="221E1F"/>
        </w:rPr>
        <w:t xml:space="preserve"> three credit hours each, with labs incurring an additional fourth unit.  </w:t>
      </w:r>
    </w:p>
    <w:p w14:paraId="7A20F660" w14:textId="77777777" w:rsidR="00606A13" w:rsidRPr="00606A13" w:rsidRDefault="00606A13" w:rsidP="00606A13">
      <w:pPr>
        <w:pStyle w:val="Default"/>
        <w:ind w:left="720"/>
        <w:rPr>
          <w:rFonts w:ascii="Aptos" w:hAnsi="Aptos" w:cs="Spectral Light"/>
          <w:color w:val="221E1F"/>
        </w:rPr>
      </w:pPr>
      <w:r w:rsidRPr="00606A13">
        <w:rPr>
          <w:rFonts w:ascii="Aptos" w:hAnsi="Aptos" w:cs="Spectral Light"/>
          <w:color w:val="221E1F"/>
        </w:rPr>
        <w:t xml:space="preserve"> </w:t>
      </w:r>
    </w:p>
    <w:p w14:paraId="5D98BAEF" w14:textId="77777777" w:rsidR="00606A13" w:rsidRPr="00606A13" w:rsidRDefault="00606A13" w:rsidP="00606A13">
      <w:pPr>
        <w:pStyle w:val="Default"/>
        <w:rPr>
          <w:rFonts w:ascii="Aptos" w:hAnsi="Aptos" w:cs="Spectral Light"/>
          <w:color w:val="221E1F"/>
        </w:rPr>
      </w:pPr>
      <w:r w:rsidRPr="00606A13">
        <w:rPr>
          <w:rFonts w:ascii="Aptos" w:hAnsi="Aptos" w:cs="Spectral Light"/>
          <w:b/>
          <w:bCs/>
          <w:color w:val="221E1F"/>
        </w:rPr>
        <w:t>Full-Time Enrollment</w:t>
      </w:r>
      <w:r w:rsidRPr="00606A13">
        <w:rPr>
          <w:rFonts w:ascii="Aptos" w:hAnsi="Aptos" w:cs="Spectral Light"/>
          <w:color w:val="221E1F"/>
        </w:rPr>
        <w:t xml:space="preserve">: enrollment in 12 or more credits hours. </w:t>
      </w:r>
    </w:p>
    <w:p w14:paraId="4748389E" w14:textId="77777777" w:rsidR="00606A13" w:rsidRPr="00606A13" w:rsidRDefault="00606A13" w:rsidP="00606A13">
      <w:pPr>
        <w:pStyle w:val="Default"/>
        <w:numPr>
          <w:ilvl w:val="0"/>
          <w:numId w:val="15"/>
        </w:numPr>
        <w:rPr>
          <w:rFonts w:ascii="Aptos" w:hAnsi="Aptos" w:cs="Spectral Light"/>
          <w:color w:val="221E1F"/>
        </w:rPr>
      </w:pPr>
      <w:r w:rsidRPr="00606A13">
        <w:rPr>
          <w:rFonts w:ascii="Aptos" w:hAnsi="Aptos" w:cs="Spectral Light"/>
          <w:color w:val="221E1F"/>
        </w:rPr>
        <w:t xml:space="preserve">This is typically four courses (4 courses x 3 credit hours each = 12 credit hours). </w:t>
      </w:r>
    </w:p>
    <w:p w14:paraId="38B0DE6A" w14:textId="77777777" w:rsidR="00606A13" w:rsidRPr="00606A13" w:rsidRDefault="00606A13" w:rsidP="00606A13">
      <w:pPr>
        <w:pStyle w:val="Default"/>
        <w:ind w:left="720"/>
        <w:rPr>
          <w:rFonts w:ascii="Aptos" w:hAnsi="Aptos" w:cs="Spectral Light"/>
          <w:color w:val="221E1F"/>
        </w:rPr>
      </w:pPr>
    </w:p>
    <w:p w14:paraId="74515A40" w14:textId="77777777" w:rsidR="00606A13" w:rsidRPr="00606A13" w:rsidRDefault="00606A13" w:rsidP="00606A13">
      <w:pPr>
        <w:pStyle w:val="Default"/>
        <w:rPr>
          <w:rFonts w:ascii="Aptos" w:hAnsi="Aptos" w:cs="Spectral Light"/>
          <w:color w:val="221E1F"/>
        </w:rPr>
      </w:pPr>
      <w:r w:rsidRPr="00606A13">
        <w:rPr>
          <w:rFonts w:ascii="Aptos" w:hAnsi="Aptos" w:cs="Spectral Light"/>
          <w:b/>
          <w:bCs/>
          <w:color w:val="221E1F"/>
        </w:rPr>
        <w:t>Part-Time Enrollment</w:t>
      </w:r>
      <w:r w:rsidRPr="00606A13">
        <w:rPr>
          <w:rFonts w:ascii="Aptos" w:hAnsi="Aptos" w:cs="Spectral Light"/>
          <w:color w:val="221E1F"/>
        </w:rPr>
        <w:t xml:space="preserve">: A part-time student is a student enrolled in fewer than 12 credit hours. </w:t>
      </w:r>
    </w:p>
    <w:p w14:paraId="70004FF8" w14:textId="77777777" w:rsidR="00606A13" w:rsidRPr="00606A13" w:rsidRDefault="00606A13" w:rsidP="00606A13">
      <w:pPr>
        <w:pStyle w:val="Default"/>
        <w:rPr>
          <w:rFonts w:ascii="Aptos" w:hAnsi="Aptos" w:cs="Spectral Light"/>
          <w:color w:val="221E1F"/>
        </w:rPr>
      </w:pPr>
    </w:p>
    <w:p w14:paraId="5708CDB6" w14:textId="77777777" w:rsidR="00606A13" w:rsidRPr="00606A13" w:rsidRDefault="00606A13" w:rsidP="00606A13">
      <w:pPr>
        <w:pStyle w:val="Default"/>
        <w:rPr>
          <w:rFonts w:ascii="Aptos" w:hAnsi="Aptos" w:cs="Spectral Light"/>
          <w:color w:val="221E1F"/>
        </w:rPr>
      </w:pPr>
      <w:r w:rsidRPr="00606A13">
        <w:rPr>
          <w:rFonts w:ascii="Aptos" w:hAnsi="Aptos" w:cs="Spectral Light"/>
          <w:b/>
          <w:bCs/>
          <w:color w:val="221E1F"/>
        </w:rPr>
        <w:t>Satisfactory Academic Progress</w:t>
      </w:r>
      <w:r w:rsidRPr="00606A13">
        <w:rPr>
          <w:rFonts w:ascii="Aptos" w:hAnsi="Aptos" w:cs="Spectral Light"/>
          <w:color w:val="221E1F"/>
        </w:rPr>
        <w:t>:</w:t>
      </w:r>
      <w:r w:rsidRPr="00606A13">
        <w:rPr>
          <w:rFonts w:ascii="Aptos" w:hAnsi="Aptos" w:cs="Spectral Light"/>
          <w:b/>
          <w:bCs/>
          <w:color w:val="221E1F"/>
        </w:rPr>
        <w:t xml:space="preserve"> </w:t>
      </w:r>
      <w:r w:rsidRPr="00606A13">
        <w:rPr>
          <w:rFonts w:ascii="Aptos" w:hAnsi="Aptos" w:cs="Spectral Light"/>
          <w:color w:val="221E1F"/>
        </w:rPr>
        <w:t xml:space="preserve">Satisfactory Academic Progress are federally mandated academic requirements that must be met by a student receiving financial aid to maintain eligibility for financial aid in the next academic year. </w:t>
      </w:r>
    </w:p>
    <w:p w14:paraId="499408A1" w14:textId="4545FFC2" w:rsidR="009F2864" w:rsidRPr="00B20C15" w:rsidRDefault="00000000" w:rsidP="00606A13">
      <w:pPr>
        <w:pStyle w:val="Default"/>
        <w:numPr>
          <w:ilvl w:val="0"/>
          <w:numId w:val="14"/>
        </w:numPr>
        <w:rPr>
          <w:rStyle w:val="Hyperlink"/>
          <w:rFonts w:ascii="Aptos" w:hAnsi="Aptos" w:cs="Spectral Light"/>
          <w:color w:val="221E1F"/>
          <w:u w:val="none"/>
        </w:rPr>
      </w:pPr>
      <w:hyperlink r:id="rId18" w:history="1">
        <w:r w:rsidR="00606A13" w:rsidRPr="00606A13">
          <w:rPr>
            <w:rStyle w:val="Hyperlink"/>
            <w:rFonts w:ascii="Aptos" w:hAnsi="Aptos" w:cs="Spectral Light"/>
          </w:rPr>
          <w:t>Satisfactory Academic Progress Policy</w:t>
        </w:r>
      </w:hyperlink>
    </w:p>
    <w:p w14:paraId="67AE4DA6" w14:textId="77777777" w:rsidR="00B20C15" w:rsidRPr="00606A13" w:rsidRDefault="00B20C15" w:rsidP="00B20C15">
      <w:pPr>
        <w:pStyle w:val="Default"/>
        <w:ind w:left="720"/>
        <w:rPr>
          <w:rFonts w:ascii="Aptos" w:hAnsi="Aptos" w:cs="Spectral Light"/>
          <w:color w:val="221E1F"/>
        </w:rPr>
      </w:pPr>
    </w:p>
    <w:p w14:paraId="424A89C9" w14:textId="5DC4F0F4" w:rsidR="00606A13" w:rsidRDefault="00606A13" w:rsidP="00261C40">
      <w:pPr>
        <w:spacing w:before="100" w:beforeAutospacing="1" w:after="100" w:afterAutospacing="1" w:line="240" w:lineRule="auto"/>
        <w:rPr>
          <w:rFonts w:ascii="Aptos" w:eastAsia="Times New Roman" w:hAnsi="Aptos" w:cs="Times New Roman"/>
          <w:b/>
          <w:bCs/>
          <w:kern w:val="0"/>
          <w:sz w:val="25"/>
          <w:szCs w:val="25"/>
          <w14:ligatures w14:val="none"/>
        </w:rPr>
      </w:pPr>
      <w:r>
        <w:rPr>
          <w:rFonts w:ascii="Aptos" w:eastAsia="Times New Roman" w:hAnsi="Aptos" w:cs="Times New Roman"/>
          <w:b/>
          <w:bCs/>
          <w:noProof/>
          <w:kern w:val="0"/>
          <w:sz w:val="25"/>
          <w:szCs w:val="25"/>
        </w:rPr>
        <w:drawing>
          <wp:inline distT="0" distB="0" distL="0" distR="0" wp14:anchorId="4C637DDD" wp14:editId="09931488">
            <wp:extent cx="2752725" cy="1847850"/>
            <wp:effectExtent l="0" t="0" r="9525" b="0"/>
            <wp:docPr id="172776746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767462" name="Picture 2">
                      <a:extLst>
                        <a:ext uri="{C183D7F6-B498-43B3-948B-1728B52AA6E4}">
                          <adec:decorative xmlns:adec="http://schemas.microsoft.com/office/drawing/2017/decorative" val="1"/>
                        </a:ext>
                      </a:extLst>
                    </pic:cNvPr>
                    <pic:cNvPicPr/>
                  </pic:nvPicPr>
                  <pic:blipFill>
                    <a:blip r:embed="rId19">
                      <a:extLst>
                        <a:ext uri="{28A0092B-C50C-407E-A947-70E740481C1C}">
                          <a14:useLocalDpi xmlns:a14="http://schemas.microsoft.com/office/drawing/2010/main" val="0"/>
                        </a:ext>
                      </a:extLst>
                    </a:blip>
                    <a:stretch>
                      <a:fillRect/>
                    </a:stretch>
                  </pic:blipFill>
                  <pic:spPr>
                    <a:xfrm>
                      <a:off x="0" y="0"/>
                      <a:ext cx="2753123" cy="1848117"/>
                    </a:xfrm>
                    <a:prstGeom prst="rect">
                      <a:avLst/>
                    </a:prstGeom>
                  </pic:spPr>
                </pic:pic>
              </a:graphicData>
            </a:graphic>
          </wp:inline>
        </w:drawing>
      </w:r>
    </w:p>
    <w:p w14:paraId="684E5EF4" w14:textId="77777777" w:rsidR="00B20C15" w:rsidRDefault="00B20C15" w:rsidP="00261C40">
      <w:pPr>
        <w:spacing w:before="100" w:beforeAutospacing="1" w:after="100" w:afterAutospacing="1" w:line="240" w:lineRule="auto"/>
        <w:rPr>
          <w:rFonts w:ascii="Aptos" w:eastAsia="Times New Roman" w:hAnsi="Aptos" w:cs="Times New Roman"/>
          <w:b/>
          <w:bCs/>
          <w:color w:val="006747"/>
          <w:kern w:val="0"/>
          <w:sz w:val="32"/>
          <w:szCs w:val="32"/>
          <w14:ligatures w14:val="none"/>
        </w:rPr>
      </w:pPr>
    </w:p>
    <w:p w14:paraId="39C4566B" w14:textId="77777777" w:rsidR="00B20C15" w:rsidRDefault="00B20C15" w:rsidP="00261C40">
      <w:pPr>
        <w:spacing w:before="100" w:beforeAutospacing="1" w:after="100" w:afterAutospacing="1" w:line="240" w:lineRule="auto"/>
        <w:rPr>
          <w:rFonts w:ascii="Aptos" w:eastAsia="Times New Roman" w:hAnsi="Aptos" w:cs="Times New Roman"/>
          <w:b/>
          <w:bCs/>
          <w:color w:val="006747"/>
          <w:kern w:val="0"/>
          <w:sz w:val="32"/>
          <w:szCs w:val="32"/>
          <w14:ligatures w14:val="none"/>
        </w:rPr>
      </w:pPr>
    </w:p>
    <w:p w14:paraId="360E80D8" w14:textId="77777777" w:rsidR="00B20C15" w:rsidRDefault="00B20C15" w:rsidP="00261C40">
      <w:pPr>
        <w:spacing w:before="100" w:beforeAutospacing="1" w:after="100" w:afterAutospacing="1" w:line="240" w:lineRule="auto"/>
        <w:rPr>
          <w:rFonts w:ascii="Aptos" w:eastAsia="Times New Roman" w:hAnsi="Aptos" w:cs="Times New Roman"/>
          <w:b/>
          <w:bCs/>
          <w:color w:val="006747"/>
          <w:kern w:val="0"/>
          <w:sz w:val="32"/>
          <w:szCs w:val="32"/>
          <w14:ligatures w14:val="none"/>
        </w:rPr>
      </w:pPr>
    </w:p>
    <w:p w14:paraId="53E420F6" w14:textId="77777777" w:rsidR="00B20C15" w:rsidRDefault="00B20C15" w:rsidP="00261C40">
      <w:pPr>
        <w:spacing w:before="100" w:beforeAutospacing="1" w:after="100" w:afterAutospacing="1" w:line="240" w:lineRule="auto"/>
        <w:rPr>
          <w:rFonts w:ascii="Aptos" w:eastAsia="Times New Roman" w:hAnsi="Aptos" w:cs="Times New Roman"/>
          <w:b/>
          <w:bCs/>
          <w:color w:val="006747"/>
          <w:kern w:val="0"/>
          <w:sz w:val="32"/>
          <w:szCs w:val="32"/>
          <w14:ligatures w14:val="none"/>
        </w:rPr>
      </w:pPr>
    </w:p>
    <w:p w14:paraId="015EE197" w14:textId="6571A56D" w:rsidR="00261C40" w:rsidRPr="00261C40" w:rsidRDefault="00606A13" w:rsidP="00261C40">
      <w:pPr>
        <w:spacing w:before="100" w:beforeAutospacing="1" w:after="100" w:afterAutospacing="1" w:line="240" w:lineRule="auto"/>
        <w:rPr>
          <w:rFonts w:ascii="Aptos" w:eastAsia="Times New Roman" w:hAnsi="Aptos" w:cs="Times New Roman"/>
          <w:color w:val="006747"/>
          <w:kern w:val="0"/>
          <w:sz w:val="32"/>
          <w:szCs w:val="32"/>
          <w14:ligatures w14:val="none"/>
        </w:rPr>
      </w:pPr>
      <w:r>
        <w:rPr>
          <w:rFonts w:ascii="Aptos" w:eastAsia="Times New Roman" w:hAnsi="Aptos" w:cs="Times New Roman"/>
          <w:b/>
          <w:bCs/>
          <w:color w:val="006747"/>
          <w:kern w:val="0"/>
          <w:sz w:val="32"/>
          <w:szCs w:val="32"/>
          <w14:ligatures w14:val="none"/>
        </w:rPr>
        <w:t>Academic Sessions</w:t>
      </w:r>
    </w:p>
    <w:p w14:paraId="111F4479" w14:textId="77777777" w:rsidR="00606A13" w:rsidRDefault="00606A13" w:rsidP="00606A13">
      <w:pPr>
        <w:pStyle w:val="Default"/>
        <w:numPr>
          <w:ilvl w:val="0"/>
          <w:numId w:val="16"/>
        </w:numPr>
        <w:rPr>
          <w:rFonts w:ascii="Aptos" w:hAnsi="Aptos" w:cs="Spectral Light"/>
          <w:color w:val="221E1F"/>
        </w:rPr>
      </w:pPr>
      <w:r w:rsidRPr="00606A13">
        <w:rPr>
          <w:rFonts w:ascii="Aptos" w:hAnsi="Aptos" w:cs="Spectral Light"/>
          <w:b/>
          <w:bCs/>
          <w:color w:val="221E1F"/>
        </w:rPr>
        <w:t>Fall Semester</w:t>
      </w:r>
      <w:r w:rsidRPr="00606A13">
        <w:rPr>
          <w:rFonts w:ascii="Aptos" w:hAnsi="Aptos" w:cs="Spectral Light"/>
          <w:color w:val="221E1F"/>
        </w:rPr>
        <w:t>: Period between August and December in which 16-week courses are offered.</w:t>
      </w:r>
    </w:p>
    <w:p w14:paraId="5A5805C7" w14:textId="77777777" w:rsidR="00606A13" w:rsidRPr="00606A13" w:rsidRDefault="00606A13" w:rsidP="00606A13">
      <w:pPr>
        <w:pStyle w:val="Default"/>
        <w:ind w:left="360"/>
        <w:rPr>
          <w:rFonts w:ascii="Aptos" w:hAnsi="Aptos" w:cs="Spectral Light"/>
          <w:color w:val="221E1F"/>
        </w:rPr>
      </w:pPr>
    </w:p>
    <w:p w14:paraId="77929B56" w14:textId="77777777" w:rsidR="00606A13" w:rsidRPr="00606A13" w:rsidRDefault="00606A13" w:rsidP="00606A13">
      <w:pPr>
        <w:pStyle w:val="Default"/>
        <w:numPr>
          <w:ilvl w:val="0"/>
          <w:numId w:val="16"/>
        </w:numPr>
        <w:rPr>
          <w:rFonts w:ascii="Aptos" w:hAnsi="Aptos" w:cs="Spectral Light"/>
          <w:b/>
          <w:bCs/>
          <w:color w:val="221E1F"/>
        </w:rPr>
      </w:pPr>
      <w:r w:rsidRPr="00606A13">
        <w:rPr>
          <w:rFonts w:ascii="Aptos" w:hAnsi="Aptos" w:cs="Spectral Light"/>
          <w:b/>
          <w:bCs/>
          <w:color w:val="221E1F"/>
        </w:rPr>
        <w:t>Spring Semester</w:t>
      </w:r>
      <w:r w:rsidRPr="00606A13">
        <w:rPr>
          <w:rFonts w:ascii="Aptos" w:hAnsi="Aptos" w:cs="Spectral Light"/>
          <w:color w:val="221E1F"/>
        </w:rPr>
        <w:t>: Period between January and May in which 16-week courses are offered.</w:t>
      </w:r>
    </w:p>
    <w:p w14:paraId="4E5E3A16" w14:textId="77777777" w:rsidR="00606A13" w:rsidRDefault="00606A13" w:rsidP="00606A13">
      <w:pPr>
        <w:pStyle w:val="Default"/>
        <w:numPr>
          <w:ilvl w:val="0"/>
          <w:numId w:val="14"/>
        </w:numPr>
        <w:rPr>
          <w:rFonts w:ascii="Aptos" w:hAnsi="Aptos" w:cs="Spectral Light"/>
          <w:color w:val="221E1F"/>
        </w:rPr>
      </w:pPr>
      <w:r w:rsidRPr="00606A13">
        <w:rPr>
          <w:rFonts w:ascii="Aptos" w:hAnsi="Aptos" w:cs="Spectral Light"/>
          <w:b/>
          <w:bCs/>
          <w:color w:val="221E1F"/>
        </w:rPr>
        <w:t>Mini Session</w:t>
      </w:r>
      <w:r w:rsidRPr="00606A13">
        <w:rPr>
          <w:rFonts w:ascii="Aptos" w:hAnsi="Aptos" w:cs="Spectral Light"/>
          <w:color w:val="221E1F"/>
        </w:rPr>
        <w:t>: Short period offered at the beginning and midpoints of the fall and spring semester in which student can enroll in courses that cover 16 weeks of course content in 8 weeks (or less).</w:t>
      </w:r>
    </w:p>
    <w:p w14:paraId="7409FCFB" w14:textId="77777777" w:rsidR="00606A13" w:rsidRPr="00606A13" w:rsidRDefault="00606A13" w:rsidP="00606A13">
      <w:pPr>
        <w:pStyle w:val="Default"/>
        <w:ind w:left="360"/>
        <w:rPr>
          <w:rFonts w:ascii="Aptos" w:hAnsi="Aptos" w:cs="Spectral Light"/>
          <w:color w:val="221E1F"/>
        </w:rPr>
      </w:pPr>
    </w:p>
    <w:p w14:paraId="68FF8ABF" w14:textId="77777777" w:rsidR="00606A13" w:rsidRDefault="00606A13" w:rsidP="00606A13">
      <w:pPr>
        <w:pStyle w:val="Default"/>
        <w:numPr>
          <w:ilvl w:val="0"/>
          <w:numId w:val="14"/>
        </w:numPr>
        <w:rPr>
          <w:rFonts w:ascii="Aptos" w:hAnsi="Aptos" w:cs="Spectral Light"/>
          <w:color w:val="221E1F"/>
        </w:rPr>
      </w:pPr>
      <w:r w:rsidRPr="00606A13">
        <w:rPr>
          <w:rFonts w:ascii="Aptos" w:hAnsi="Aptos" w:cs="Spectral Light"/>
          <w:b/>
          <w:bCs/>
          <w:color w:val="221E1F"/>
        </w:rPr>
        <w:t>Winter Session</w:t>
      </w:r>
      <w:r w:rsidRPr="00606A13">
        <w:rPr>
          <w:rFonts w:ascii="Aptos" w:hAnsi="Aptos" w:cs="Spectral Light"/>
          <w:color w:val="221E1F"/>
        </w:rPr>
        <w:t>- Short period from late December to late January when student can enroll in courses that cover 16 weeks of material over the course of 5 weeks.</w:t>
      </w:r>
    </w:p>
    <w:p w14:paraId="2E7AB108" w14:textId="77777777" w:rsidR="00606A13" w:rsidRDefault="00606A13" w:rsidP="00606A13">
      <w:pPr>
        <w:pStyle w:val="ListParagraph"/>
        <w:rPr>
          <w:rFonts w:ascii="Aptos" w:hAnsi="Aptos" w:cs="Spectral Light"/>
          <w:b/>
          <w:bCs/>
          <w:color w:val="221E1F"/>
        </w:rPr>
      </w:pPr>
    </w:p>
    <w:p w14:paraId="25029D99" w14:textId="550798DF" w:rsidR="00606A13" w:rsidRPr="00606A13" w:rsidRDefault="00606A13" w:rsidP="00606A13">
      <w:pPr>
        <w:pStyle w:val="Default"/>
        <w:numPr>
          <w:ilvl w:val="0"/>
          <w:numId w:val="14"/>
        </w:numPr>
        <w:rPr>
          <w:rFonts w:ascii="Aptos" w:hAnsi="Aptos" w:cs="Spectral Light"/>
          <w:color w:val="221E1F"/>
        </w:rPr>
      </w:pPr>
      <w:r w:rsidRPr="00606A13">
        <w:rPr>
          <w:rFonts w:ascii="Aptos" w:hAnsi="Aptos" w:cs="Spectral Light"/>
          <w:b/>
          <w:bCs/>
          <w:color w:val="221E1F"/>
        </w:rPr>
        <w:t>Summer Session</w:t>
      </w:r>
      <w:r w:rsidRPr="00606A13">
        <w:rPr>
          <w:rFonts w:ascii="Aptos" w:hAnsi="Aptos" w:cs="Spectral Light"/>
          <w:color w:val="221E1F"/>
        </w:rPr>
        <w:t>: Period between mid-June and early August in which students can enroll in</w:t>
      </w:r>
      <w:r>
        <w:rPr>
          <w:rFonts w:ascii="Aptos" w:hAnsi="Aptos" w:cs="Spectral Light"/>
          <w:color w:val="221E1F"/>
        </w:rPr>
        <w:t xml:space="preserve"> </w:t>
      </w:r>
      <w:r w:rsidRPr="00606A13">
        <w:rPr>
          <w:rFonts w:ascii="Aptos" w:hAnsi="Aptos" w:cs="Spectral Light"/>
          <w:color w:val="221E1F"/>
        </w:rPr>
        <w:t xml:space="preserve">courses that cover 16 weeks of material in 8 weeks or less. </w:t>
      </w:r>
    </w:p>
    <w:p w14:paraId="3D93C614" w14:textId="77777777" w:rsidR="00606A13" w:rsidRPr="00261C40" w:rsidRDefault="00606A13" w:rsidP="00606A13">
      <w:pPr>
        <w:pStyle w:val="Default"/>
        <w:rPr>
          <w:rFonts w:ascii="Aptos" w:hAnsi="Aptos" w:cs="Spectral Light"/>
          <w:color w:val="221E1F"/>
        </w:rPr>
      </w:pPr>
      <w:r w:rsidRPr="00606A13">
        <w:rPr>
          <w:rFonts w:ascii="Aptos" w:hAnsi="Aptos" w:cs="Spectral Light"/>
          <w:color w:val="221E1F"/>
        </w:rPr>
        <w:t xml:space="preserve">For more information on when each semester or session starts, visit the </w:t>
      </w:r>
      <w:hyperlink r:id="rId20" w:history="1">
        <w:r w:rsidRPr="00606A13">
          <w:rPr>
            <w:rStyle w:val="Hyperlink"/>
            <w:rFonts w:ascii="Aptos" w:hAnsi="Aptos" w:cs="Spectral Light"/>
          </w:rPr>
          <w:t>GBC Academic Calendar.</w:t>
        </w:r>
      </w:hyperlink>
    </w:p>
    <w:p w14:paraId="352DEAC1" w14:textId="77777777" w:rsidR="00606A13" w:rsidRPr="00606A13" w:rsidRDefault="00606A13" w:rsidP="00261C40">
      <w:pPr>
        <w:spacing w:before="100" w:beforeAutospacing="1" w:after="100" w:afterAutospacing="1" w:line="240" w:lineRule="auto"/>
        <w:outlineLvl w:val="2"/>
        <w:rPr>
          <w:rFonts w:ascii="Aptos" w:eastAsia="Times New Roman" w:hAnsi="Aptos" w:cs="Times New Roman"/>
          <w:b/>
          <w:bCs/>
          <w:kern w:val="0"/>
          <w:sz w:val="2"/>
          <w:szCs w:val="2"/>
          <w14:ligatures w14:val="none"/>
        </w:rPr>
      </w:pPr>
    </w:p>
    <w:p w14:paraId="1F1FA97D" w14:textId="52AC405C" w:rsidR="00261C40" w:rsidRPr="00261C40" w:rsidRDefault="00606A13" w:rsidP="00261C40">
      <w:pPr>
        <w:spacing w:before="100" w:beforeAutospacing="1" w:after="100" w:afterAutospacing="1" w:line="240" w:lineRule="auto"/>
        <w:outlineLvl w:val="2"/>
        <w:rPr>
          <w:rFonts w:ascii="Aptos" w:eastAsia="Times New Roman" w:hAnsi="Aptos" w:cs="Times New Roman"/>
          <w:b/>
          <w:bCs/>
          <w:kern w:val="0"/>
          <w:sz w:val="25"/>
          <w:szCs w:val="25"/>
          <w14:ligatures w14:val="none"/>
        </w:rPr>
      </w:pPr>
      <w:r>
        <w:rPr>
          <w:rFonts w:ascii="Aptos" w:eastAsia="Times New Roman" w:hAnsi="Aptos" w:cs="Times New Roman"/>
          <w:b/>
          <w:bCs/>
          <w:kern w:val="0"/>
          <w:sz w:val="25"/>
          <w:szCs w:val="25"/>
          <w14:ligatures w14:val="none"/>
        </w:rPr>
        <w:t>Things to Keep in Mind When Enrolling Each Semester/Session:</w:t>
      </w:r>
    </w:p>
    <w:p w14:paraId="7FAD3A50" w14:textId="77777777" w:rsidR="00606A13" w:rsidRPr="00606A13" w:rsidRDefault="00606A13" w:rsidP="00606A13">
      <w:pPr>
        <w:pStyle w:val="Default"/>
        <w:numPr>
          <w:ilvl w:val="0"/>
          <w:numId w:val="18"/>
        </w:numPr>
        <w:rPr>
          <w:rFonts w:ascii="Aptos" w:hAnsi="Aptos" w:cs="Spectral Light"/>
          <w:color w:val="221E1F"/>
        </w:rPr>
      </w:pPr>
      <w:r w:rsidRPr="00606A13">
        <w:rPr>
          <w:rFonts w:ascii="Aptos" w:hAnsi="Aptos" w:cs="Spectral Light"/>
          <w:color w:val="221E1F"/>
        </w:rPr>
        <w:t xml:space="preserve">Tuition costs will vary based on how many credit hours you take. The more credits you take, the higher your tuition will be. </w:t>
      </w:r>
    </w:p>
    <w:p w14:paraId="33A3029A" w14:textId="77777777" w:rsidR="00606A13" w:rsidRPr="00606A13" w:rsidRDefault="00606A13" w:rsidP="00606A13">
      <w:pPr>
        <w:pStyle w:val="Default"/>
        <w:numPr>
          <w:ilvl w:val="0"/>
          <w:numId w:val="17"/>
        </w:numPr>
        <w:rPr>
          <w:rFonts w:ascii="Aptos" w:hAnsi="Aptos" w:cs="Spectral Light"/>
          <w:color w:val="221E1F"/>
        </w:rPr>
      </w:pPr>
      <w:r w:rsidRPr="00606A13">
        <w:rPr>
          <w:rFonts w:ascii="Aptos" w:hAnsi="Aptos" w:cs="Spectral Light"/>
          <w:color w:val="221E1F"/>
        </w:rPr>
        <w:t xml:space="preserve">Some forms of aid can only be applied toward fall and spring semesters. Check with financial aid to make sure your aid can be applied to the semester in which you intend to enroll. </w:t>
      </w:r>
    </w:p>
    <w:p w14:paraId="77139426" w14:textId="77777777" w:rsidR="00261C40" w:rsidRDefault="00261C40" w:rsidP="00261C40">
      <w:pPr>
        <w:pStyle w:val="NormalWeb"/>
        <w:sectPr w:rsidR="00261C40" w:rsidSect="00261C40">
          <w:pgSz w:w="12240" w:h="15840"/>
          <w:pgMar w:top="1440" w:right="1440" w:bottom="1440" w:left="1440" w:header="720" w:footer="720" w:gutter="0"/>
          <w:cols w:num="2" w:space="720"/>
          <w:docGrid w:linePitch="360"/>
        </w:sectPr>
      </w:pPr>
    </w:p>
    <w:p w14:paraId="75A2B5EF" w14:textId="77777777" w:rsidR="00261C40" w:rsidRDefault="00261C40" w:rsidP="00261C40">
      <w:pPr>
        <w:pStyle w:val="NormalWeb"/>
      </w:pPr>
    </w:p>
    <w:p w14:paraId="6DE1E86C" w14:textId="77777777" w:rsidR="00261C40" w:rsidRDefault="00261C40" w:rsidP="00261C40">
      <w:pPr>
        <w:spacing w:before="100" w:beforeAutospacing="1" w:after="100" w:afterAutospacing="1" w:line="240" w:lineRule="auto"/>
        <w:ind w:left="360"/>
        <w:rPr>
          <w:rFonts w:ascii="Times New Roman" w:eastAsia="Times New Roman" w:hAnsi="Times New Roman" w:cs="Times New Roman"/>
          <w:kern w:val="0"/>
          <w:sz w:val="24"/>
          <w:szCs w:val="24"/>
          <w14:ligatures w14:val="none"/>
        </w:rPr>
      </w:pPr>
    </w:p>
    <w:sectPr w:rsidR="00261C40" w:rsidSect="009F2864">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pectral SemiBold">
    <w:altName w:val="Cambria"/>
    <w:panose1 w:val="00000000000000000000"/>
    <w:charset w:val="00"/>
    <w:family w:val="roman"/>
    <w:notTrueType/>
    <w:pitch w:val="default"/>
    <w:sig w:usb0="00000003" w:usb1="00000000" w:usb2="00000000" w:usb3="00000000" w:csb0="00000001" w:csb1="00000000"/>
  </w:font>
  <w:font w:name="Sharp Grotesk SmBold 15">
    <w:altName w:val="Calibri"/>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Spectral Light">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43774"/>
    <w:multiLevelType w:val="hybridMultilevel"/>
    <w:tmpl w:val="5DE0B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D15EE7"/>
    <w:multiLevelType w:val="hybridMultilevel"/>
    <w:tmpl w:val="991A1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15280"/>
    <w:multiLevelType w:val="multilevel"/>
    <w:tmpl w:val="8F320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BB0C69"/>
    <w:multiLevelType w:val="hybridMultilevel"/>
    <w:tmpl w:val="9814C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0E6FCA"/>
    <w:multiLevelType w:val="hybridMultilevel"/>
    <w:tmpl w:val="AF528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CD482C"/>
    <w:multiLevelType w:val="hybridMultilevel"/>
    <w:tmpl w:val="071C2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D15D58"/>
    <w:multiLevelType w:val="multilevel"/>
    <w:tmpl w:val="968A9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700851"/>
    <w:multiLevelType w:val="multilevel"/>
    <w:tmpl w:val="8B74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F54129"/>
    <w:multiLevelType w:val="multilevel"/>
    <w:tmpl w:val="E83C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547AC1"/>
    <w:multiLevelType w:val="multilevel"/>
    <w:tmpl w:val="29224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622751"/>
    <w:multiLevelType w:val="multilevel"/>
    <w:tmpl w:val="F17A7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5938F6"/>
    <w:multiLevelType w:val="hybridMultilevel"/>
    <w:tmpl w:val="D7C2C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F223FD"/>
    <w:multiLevelType w:val="multilevel"/>
    <w:tmpl w:val="B792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035DD5"/>
    <w:multiLevelType w:val="hybridMultilevel"/>
    <w:tmpl w:val="097A0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68779A"/>
    <w:multiLevelType w:val="multilevel"/>
    <w:tmpl w:val="498CE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F62D2B"/>
    <w:multiLevelType w:val="hybridMultilevel"/>
    <w:tmpl w:val="253CD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8753CE"/>
    <w:multiLevelType w:val="multilevel"/>
    <w:tmpl w:val="AED6B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A76223"/>
    <w:multiLevelType w:val="hybridMultilevel"/>
    <w:tmpl w:val="3036E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7906623">
    <w:abstractNumId w:val="8"/>
  </w:num>
  <w:num w:numId="2" w16cid:durableId="1140462115">
    <w:abstractNumId w:val="16"/>
  </w:num>
  <w:num w:numId="3" w16cid:durableId="1483620125">
    <w:abstractNumId w:val="6"/>
  </w:num>
  <w:num w:numId="4" w16cid:durableId="376704706">
    <w:abstractNumId w:val="14"/>
  </w:num>
  <w:num w:numId="5" w16cid:durableId="373117631">
    <w:abstractNumId w:val="9"/>
  </w:num>
  <w:num w:numId="6" w16cid:durableId="1149904850">
    <w:abstractNumId w:val="2"/>
  </w:num>
  <w:num w:numId="7" w16cid:durableId="707679688">
    <w:abstractNumId w:val="10"/>
  </w:num>
  <w:num w:numId="8" w16cid:durableId="1277714614">
    <w:abstractNumId w:val="7"/>
  </w:num>
  <w:num w:numId="9" w16cid:durableId="1908802720">
    <w:abstractNumId w:val="12"/>
  </w:num>
  <w:num w:numId="10" w16cid:durableId="1881898026">
    <w:abstractNumId w:val="1"/>
  </w:num>
  <w:num w:numId="11" w16cid:durableId="2146507910">
    <w:abstractNumId w:val="13"/>
  </w:num>
  <w:num w:numId="12" w16cid:durableId="382800239">
    <w:abstractNumId w:val="17"/>
  </w:num>
  <w:num w:numId="13" w16cid:durableId="658192591">
    <w:abstractNumId w:val="4"/>
  </w:num>
  <w:num w:numId="14" w16cid:durableId="1523668707">
    <w:abstractNumId w:val="15"/>
  </w:num>
  <w:num w:numId="15" w16cid:durableId="2119908384">
    <w:abstractNumId w:val="11"/>
  </w:num>
  <w:num w:numId="16" w16cid:durableId="1142622689">
    <w:abstractNumId w:val="3"/>
  </w:num>
  <w:num w:numId="17" w16cid:durableId="1422794991">
    <w:abstractNumId w:val="5"/>
  </w:num>
  <w:num w:numId="18" w16cid:durableId="636491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D89"/>
    <w:rsid w:val="00261C40"/>
    <w:rsid w:val="00567B5B"/>
    <w:rsid w:val="00606A13"/>
    <w:rsid w:val="00664908"/>
    <w:rsid w:val="0090215C"/>
    <w:rsid w:val="00903111"/>
    <w:rsid w:val="00907D89"/>
    <w:rsid w:val="00971FE8"/>
    <w:rsid w:val="009F2864"/>
    <w:rsid w:val="00AB2361"/>
    <w:rsid w:val="00B20C15"/>
    <w:rsid w:val="00CF71FA"/>
    <w:rsid w:val="00D9584B"/>
    <w:rsid w:val="00E06F42"/>
    <w:rsid w:val="00EA7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41897"/>
  <w15:chartTrackingRefBased/>
  <w15:docId w15:val="{B4E26BC6-B7AC-480C-8B1F-F4D70D93E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7D89"/>
    <w:rPr>
      <w:color w:val="0563C1" w:themeColor="hyperlink"/>
      <w:u w:val="single"/>
    </w:rPr>
  </w:style>
  <w:style w:type="character" w:styleId="UnresolvedMention">
    <w:name w:val="Unresolved Mention"/>
    <w:basedOn w:val="DefaultParagraphFont"/>
    <w:uiPriority w:val="99"/>
    <w:semiHidden/>
    <w:unhideWhenUsed/>
    <w:rsid w:val="00907D89"/>
    <w:rPr>
      <w:color w:val="605E5C"/>
      <w:shd w:val="clear" w:color="auto" w:fill="E1DFDD"/>
    </w:rPr>
  </w:style>
  <w:style w:type="paragraph" w:styleId="NormalWeb">
    <w:name w:val="Normal (Web)"/>
    <w:basedOn w:val="Normal"/>
    <w:uiPriority w:val="99"/>
    <w:unhideWhenUsed/>
    <w:rsid w:val="00261C4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261C40"/>
    <w:rPr>
      <w:b/>
      <w:bCs/>
    </w:rPr>
  </w:style>
  <w:style w:type="paragraph" w:styleId="NoSpacing">
    <w:name w:val="No Spacing"/>
    <w:uiPriority w:val="1"/>
    <w:qFormat/>
    <w:rsid w:val="00903111"/>
    <w:pPr>
      <w:spacing w:after="0" w:line="240" w:lineRule="auto"/>
    </w:pPr>
  </w:style>
  <w:style w:type="paragraph" w:customStyle="1" w:styleId="Pa5">
    <w:name w:val="Pa5"/>
    <w:basedOn w:val="Normal"/>
    <w:next w:val="Normal"/>
    <w:uiPriority w:val="99"/>
    <w:rsid w:val="00606A13"/>
    <w:pPr>
      <w:autoSpaceDE w:val="0"/>
      <w:autoSpaceDN w:val="0"/>
      <w:adjustRightInd w:val="0"/>
      <w:spacing w:after="0" w:line="201" w:lineRule="atLeast"/>
    </w:pPr>
    <w:rPr>
      <w:rFonts w:ascii="Spectral SemiBold" w:hAnsi="Spectral SemiBold"/>
      <w:kern w:val="0"/>
      <w:sz w:val="24"/>
      <w:szCs w:val="24"/>
    </w:rPr>
  </w:style>
  <w:style w:type="paragraph" w:customStyle="1" w:styleId="Pa6">
    <w:name w:val="Pa6"/>
    <w:basedOn w:val="Normal"/>
    <w:next w:val="Normal"/>
    <w:uiPriority w:val="99"/>
    <w:rsid w:val="00606A13"/>
    <w:pPr>
      <w:autoSpaceDE w:val="0"/>
      <w:autoSpaceDN w:val="0"/>
      <w:adjustRightInd w:val="0"/>
      <w:spacing w:after="0" w:line="321" w:lineRule="atLeast"/>
    </w:pPr>
    <w:rPr>
      <w:rFonts w:ascii="Sharp Grotesk SmBold 15" w:hAnsi="Sharp Grotesk SmBold 15"/>
      <w:kern w:val="0"/>
      <w:sz w:val="24"/>
      <w:szCs w:val="24"/>
    </w:rPr>
  </w:style>
  <w:style w:type="paragraph" w:customStyle="1" w:styleId="Default">
    <w:name w:val="Default"/>
    <w:rsid w:val="00606A13"/>
    <w:pPr>
      <w:autoSpaceDE w:val="0"/>
      <w:autoSpaceDN w:val="0"/>
      <w:adjustRightInd w:val="0"/>
      <w:spacing w:after="0" w:line="240" w:lineRule="auto"/>
    </w:pPr>
    <w:rPr>
      <w:rFonts w:ascii="Spectral SemiBold" w:hAnsi="Spectral SemiBold" w:cs="Spectral SemiBold"/>
      <w:color w:val="000000"/>
      <w:kern w:val="0"/>
      <w:sz w:val="24"/>
      <w:szCs w:val="24"/>
    </w:rPr>
  </w:style>
  <w:style w:type="paragraph" w:styleId="ListParagraph">
    <w:name w:val="List Paragraph"/>
    <w:basedOn w:val="Normal"/>
    <w:uiPriority w:val="34"/>
    <w:qFormat/>
    <w:rsid w:val="00606A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24444">
      <w:bodyDiv w:val="1"/>
      <w:marLeft w:val="0"/>
      <w:marRight w:val="0"/>
      <w:marTop w:val="0"/>
      <w:marBottom w:val="0"/>
      <w:divBdr>
        <w:top w:val="none" w:sz="0" w:space="0" w:color="auto"/>
        <w:left w:val="none" w:sz="0" w:space="0" w:color="auto"/>
        <w:bottom w:val="none" w:sz="0" w:space="0" w:color="auto"/>
        <w:right w:val="none" w:sz="0" w:space="0" w:color="auto"/>
      </w:divBdr>
    </w:div>
    <w:div w:id="244582290">
      <w:bodyDiv w:val="1"/>
      <w:marLeft w:val="0"/>
      <w:marRight w:val="0"/>
      <w:marTop w:val="0"/>
      <w:marBottom w:val="0"/>
      <w:divBdr>
        <w:top w:val="none" w:sz="0" w:space="0" w:color="auto"/>
        <w:left w:val="none" w:sz="0" w:space="0" w:color="auto"/>
        <w:bottom w:val="none" w:sz="0" w:space="0" w:color="auto"/>
        <w:right w:val="none" w:sz="0" w:space="0" w:color="auto"/>
      </w:divBdr>
    </w:div>
    <w:div w:id="351807081">
      <w:bodyDiv w:val="1"/>
      <w:marLeft w:val="0"/>
      <w:marRight w:val="0"/>
      <w:marTop w:val="0"/>
      <w:marBottom w:val="0"/>
      <w:divBdr>
        <w:top w:val="none" w:sz="0" w:space="0" w:color="auto"/>
        <w:left w:val="none" w:sz="0" w:space="0" w:color="auto"/>
        <w:bottom w:val="none" w:sz="0" w:space="0" w:color="auto"/>
        <w:right w:val="none" w:sz="0" w:space="0" w:color="auto"/>
      </w:divBdr>
    </w:div>
    <w:div w:id="359211036">
      <w:bodyDiv w:val="1"/>
      <w:marLeft w:val="0"/>
      <w:marRight w:val="0"/>
      <w:marTop w:val="0"/>
      <w:marBottom w:val="0"/>
      <w:divBdr>
        <w:top w:val="none" w:sz="0" w:space="0" w:color="auto"/>
        <w:left w:val="none" w:sz="0" w:space="0" w:color="auto"/>
        <w:bottom w:val="none" w:sz="0" w:space="0" w:color="auto"/>
        <w:right w:val="none" w:sz="0" w:space="0" w:color="auto"/>
      </w:divBdr>
    </w:div>
    <w:div w:id="1195652420">
      <w:bodyDiv w:val="1"/>
      <w:marLeft w:val="0"/>
      <w:marRight w:val="0"/>
      <w:marTop w:val="0"/>
      <w:marBottom w:val="0"/>
      <w:divBdr>
        <w:top w:val="none" w:sz="0" w:space="0" w:color="auto"/>
        <w:left w:val="none" w:sz="0" w:space="0" w:color="auto"/>
        <w:bottom w:val="none" w:sz="0" w:space="0" w:color="auto"/>
        <w:right w:val="none" w:sz="0" w:space="0" w:color="auto"/>
      </w:divBdr>
      <w:divsChild>
        <w:div w:id="43451828">
          <w:marLeft w:val="0"/>
          <w:marRight w:val="0"/>
          <w:marTop w:val="0"/>
          <w:marBottom w:val="0"/>
          <w:divBdr>
            <w:top w:val="none" w:sz="0" w:space="0" w:color="auto"/>
            <w:left w:val="none" w:sz="0" w:space="0" w:color="auto"/>
            <w:bottom w:val="none" w:sz="0" w:space="0" w:color="auto"/>
            <w:right w:val="none" w:sz="0" w:space="0" w:color="auto"/>
          </w:divBdr>
          <w:divsChild>
            <w:div w:id="2051571004">
              <w:marLeft w:val="0"/>
              <w:marRight w:val="0"/>
              <w:marTop w:val="0"/>
              <w:marBottom w:val="0"/>
              <w:divBdr>
                <w:top w:val="none" w:sz="0" w:space="0" w:color="auto"/>
                <w:left w:val="none" w:sz="0" w:space="0" w:color="auto"/>
                <w:bottom w:val="none" w:sz="0" w:space="0" w:color="auto"/>
                <w:right w:val="none" w:sz="0" w:space="0" w:color="auto"/>
              </w:divBdr>
              <w:divsChild>
                <w:div w:id="274599296">
                  <w:marLeft w:val="0"/>
                  <w:marRight w:val="0"/>
                  <w:marTop w:val="0"/>
                  <w:marBottom w:val="0"/>
                  <w:divBdr>
                    <w:top w:val="none" w:sz="0" w:space="0" w:color="auto"/>
                    <w:left w:val="none" w:sz="0" w:space="0" w:color="auto"/>
                    <w:bottom w:val="none" w:sz="0" w:space="0" w:color="auto"/>
                    <w:right w:val="none" w:sz="0" w:space="0" w:color="auto"/>
                  </w:divBdr>
                  <w:divsChild>
                    <w:div w:id="934247803">
                      <w:marLeft w:val="0"/>
                      <w:marRight w:val="0"/>
                      <w:marTop w:val="0"/>
                      <w:marBottom w:val="0"/>
                      <w:divBdr>
                        <w:top w:val="none" w:sz="0" w:space="0" w:color="auto"/>
                        <w:left w:val="none" w:sz="0" w:space="0" w:color="auto"/>
                        <w:bottom w:val="none" w:sz="0" w:space="0" w:color="auto"/>
                        <w:right w:val="none" w:sz="0" w:space="0" w:color="auto"/>
                      </w:divBdr>
                      <w:divsChild>
                        <w:div w:id="888809299">
                          <w:marLeft w:val="0"/>
                          <w:marRight w:val="0"/>
                          <w:marTop w:val="0"/>
                          <w:marBottom w:val="0"/>
                          <w:divBdr>
                            <w:top w:val="none" w:sz="0" w:space="0" w:color="auto"/>
                            <w:left w:val="none" w:sz="0" w:space="0" w:color="auto"/>
                            <w:bottom w:val="none" w:sz="0" w:space="0" w:color="auto"/>
                            <w:right w:val="none" w:sz="0" w:space="0" w:color="auto"/>
                          </w:divBdr>
                          <w:divsChild>
                            <w:div w:id="131518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0599226">
      <w:bodyDiv w:val="1"/>
      <w:marLeft w:val="0"/>
      <w:marRight w:val="0"/>
      <w:marTop w:val="0"/>
      <w:marBottom w:val="0"/>
      <w:divBdr>
        <w:top w:val="none" w:sz="0" w:space="0" w:color="auto"/>
        <w:left w:val="none" w:sz="0" w:space="0" w:color="auto"/>
        <w:bottom w:val="none" w:sz="0" w:space="0" w:color="auto"/>
        <w:right w:val="none" w:sz="0" w:space="0" w:color="auto"/>
      </w:divBdr>
    </w:div>
    <w:div w:id="1778018432">
      <w:bodyDiv w:val="1"/>
      <w:marLeft w:val="0"/>
      <w:marRight w:val="0"/>
      <w:marTop w:val="0"/>
      <w:marBottom w:val="0"/>
      <w:divBdr>
        <w:top w:val="none" w:sz="0" w:space="0" w:color="auto"/>
        <w:left w:val="none" w:sz="0" w:space="0" w:color="auto"/>
        <w:bottom w:val="none" w:sz="0" w:space="0" w:color="auto"/>
        <w:right w:val="none" w:sz="0" w:space="0" w:color="auto"/>
      </w:divBdr>
    </w:div>
    <w:div w:id="196831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bcnv.edu/financial/admin/forms/2024-25%20Financial%20Aid%20Appeal%20Form.pdf" TargetMode="External"/><Relationship Id="rId13" Type="http://schemas.openxmlformats.org/officeDocument/2006/relationships/hyperlink" Target="https://www.gbcnv.edu/financial/mtc.html" TargetMode="External"/><Relationship Id="rId18" Type="http://schemas.openxmlformats.org/officeDocument/2006/relationships/hyperlink" Target="https://www.gbcnv.edu/financial/standards.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tudentaid.gov/" TargetMode="External"/><Relationship Id="rId12" Type="http://schemas.openxmlformats.org/officeDocument/2006/relationships/hyperlink" Target="https://www.nevadatreasurer.gov/GGMS/GGMS_Home/" TargetMode="External"/><Relationship Id="rId17" Type="http://schemas.openxmlformats.org/officeDocument/2006/relationships/hyperlink" Target="https://www.gbcnv.edu/admissions/fees.html" TargetMode="External"/><Relationship Id="rId2" Type="http://schemas.openxmlformats.org/officeDocument/2006/relationships/styles" Target="styles.xml"/><Relationship Id="rId16" Type="http://schemas.openxmlformats.org/officeDocument/2006/relationships/hyperlink" Target="https://nshe.wd1.myworkdayjobs.com/GBC-external" TargetMode="External"/><Relationship Id="rId20" Type="http://schemas.openxmlformats.org/officeDocument/2006/relationships/hyperlink" Target="https://www.gbcnv.edu/calendar/campus_calendar.html" TargetMode="External"/><Relationship Id="rId1" Type="http://schemas.openxmlformats.org/officeDocument/2006/relationships/numbering" Target="numbering.xml"/><Relationship Id="rId6" Type="http://schemas.openxmlformats.org/officeDocument/2006/relationships/hyperlink" Target="https://www.gbcnv.edu/financial/" TargetMode="External"/><Relationship Id="rId11" Type="http://schemas.openxmlformats.org/officeDocument/2006/relationships/hyperlink" Target="https://www.gbcnv.edu/scholarships/nvpromise/" TargetMode="External"/><Relationship Id="rId5" Type="http://schemas.openxmlformats.org/officeDocument/2006/relationships/image" Target="media/image1.jpeg"/><Relationship Id="rId15" Type="http://schemas.openxmlformats.org/officeDocument/2006/relationships/image" Target="media/image2.jpeg"/><Relationship Id="rId10" Type="http://schemas.openxmlformats.org/officeDocument/2006/relationships/hyperlink" Target="https://studentaid.gov/manage-loans/forgiveness-cancellation"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studentaid.gov/manage-loans/repayment" TargetMode="External"/><Relationship Id="rId14" Type="http://schemas.openxmlformats.org/officeDocument/2006/relationships/hyperlink" Target="https://www.gbcnv.edu/financial/docs/Scholarship_Brochure_2425.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1185</Words>
  <Characters>6760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Arysta N Sweat</dc:creator>
  <cp:keywords/>
  <dc:description/>
  <cp:lastModifiedBy>Arysta N Sweat</cp:lastModifiedBy>
  <cp:revision>2</cp:revision>
  <cp:lastPrinted>2024-12-10T23:09:00Z</cp:lastPrinted>
  <dcterms:created xsi:type="dcterms:W3CDTF">2025-02-03T16:58:00Z</dcterms:created>
  <dcterms:modified xsi:type="dcterms:W3CDTF">2025-02-03T16:58:00Z</dcterms:modified>
</cp:coreProperties>
</file>