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3DEB" w:rsidRDefault="00DF5EB1" w:rsidP="00DF5EB1">
      <w:pPr>
        <w:pStyle w:val="NoSpacing"/>
        <w:jc w:val="center"/>
      </w:pPr>
      <w:r>
        <w:t>Curriculum &amp; Articulation</w:t>
      </w:r>
    </w:p>
    <w:p w:rsidR="00DF5EB1" w:rsidRDefault="00DF5EB1" w:rsidP="00DF5EB1">
      <w:pPr>
        <w:pStyle w:val="NoSpacing"/>
        <w:jc w:val="center"/>
      </w:pPr>
      <w:r>
        <w:t>Minutes for November 7, 2017</w:t>
      </w:r>
    </w:p>
    <w:p w:rsidR="00DF5EB1" w:rsidRDefault="00DF5EB1" w:rsidP="00DF5EB1">
      <w:pPr>
        <w:pStyle w:val="NoSpacing"/>
        <w:jc w:val="center"/>
      </w:pPr>
    </w:p>
    <w:p w:rsidR="00DF5EB1" w:rsidRPr="00DF5EB1" w:rsidRDefault="00DF5EB1" w:rsidP="00DF5EB1">
      <w:pPr>
        <w:numPr>
          <w:ilvl w:val="0"/>
          <w:numId w:val="1"/>
        </w:numPr>
        <w:spacing w:after="0" w:line="240" w:lineRule="auto"/>
      </w:pPr>
      <w:r w:rsidRPr="00DF5EB1">
        <w:t>Attendance</w:t>
      </w:r>
    </w:p>
    <w:tbl>
      <w:tblPr>
        <w:tblStyle w:val="TableGrid"/>
        <w:tblW w:w="0" w:type="auto"/>
        <w:tblLook w:val="04A0" w:firstRow="1" w:lastRow="0" w:firstColumn="1" w:lastColumn="0" w:noHBand="0" w:noVBand="1"/>
      </w:tblPr>
      <w:tblGrid>
        <w:gridCol w:w="2515"/>
        <w:gridCol w:w="1437"/>
      </w:tblGrid>
      <w:tr w:rsidR="00DF5EB1" w:rsidRPr="00DF5EB1" w:rsidTr="00F175F7">
        <w:tc>
          <w:tcPr>
            <w:tcW w:w="2515" w:type="dxa"/>
          </w:tcPr>
          <w:p w:rsidR="00DF5EB1" w:rsidRPr="00DF5EB1" w:rsidRDefault="00DF5EB1" w:rsidP="00DF5EB1">
            <w:r w:rsidRPr="00DF5EB1">
              <w:t>NAME</w:t>
            </w:r>
          </w:p>
        </w:tc>
        <w:tc>
          <w:tcPr>
            <w:tcW w:w="807" w:type="dxa"/>
          </w:tcPr>
          <w:p w:rsidR="00DF5EB1" w:rsidRPr="00DF5EB1" w:rsidRDefault="00DF5EB1" w:rsidP="00DF5EB1">
            <w:r w:rsidRPr="00DF5EB1">
              <w:t>ATTENDANCE</w:t>
            </w:r>
          </w:p>
        </w:tc>
      </w:tr>
      <w:tr w:rsidR="00DF5EB1" w:rsidRPr="00DF5EB1" w:rsidTr="00F175F7">
        <w:tc>
          <w:tcPr>
            <w:tcW w:w="2515" w:type="dxa"/>
          </w:tcPr>
          <w:p w:rsidR="00DF5EB1" w:rsidRPr="00DF5EB1" w:rsidRDefault="00DF5EB1" w:rsidP="00DF5EB1">
            <w:r w:rsidRPr="00DF5EB1">
              <w:t xml:space="preserve">Frank </w:t>
            </w:r>
            <w:proofErr w:type="spellStart"/>
            <w:r w:rsidRPr="00DF5EB1">
              <w:t>Amankonah</w:t>
            </w:r>
            <w:proofErr w:type="spellEnd"/>
          </w:p>
        </w:tc>
        <w:tc>
          <w:tcPr>
            <w:tcW w:w="807" w:type="dxa"/>
          </w:tcPr>
          <w:p w:rsidR="00DF5EB1" w:rsidRPr="00DF5EB1" w:rsidRDefault="00DF5EB1" w:rsidP="00DF5EB1">
            <w:pPr>
              <w:jc w:val="center"/>
            </w:pPr>
            <w:r w:rsidRPr="00DF5EB1">
              <w:t>X</w:t>
            </w:r>
          </w:p>
        </w:tc>
      </w:tr>
      <w:tr w:rsidR="00DF5EB1" w:rsidRPr="00DF5EB1" w:rsidTr="00F175F7">
        <w:tc>
          <w:tcPr>
            <w:tcW w:w="2515" w:type="dxa"/>
          </w:tcPr>
          <w:p w:rsidR="00DF5EB1" w:rsidRPr="00DF5EB1" w:rsidRDefault="00DF5EB1" w:rsidP="00DF5EB1">
            <w:r w:rsidRPr="00DF5EB1">
              <w:t xml:space="preserve">Bryan </w:t>
            </w:r>
            <w:proofErr w:type="spellStart"/>
            <w:r w:rsidRPr="00DF5EB1">
              <w:t>Asusta</w:t>
            </w:r>
            <w:proofErr w:type="spellEnd"/>
          </w:p>
        </w:tc>
        <w:tc>
          <w:tcPr>
            <w:tcW w:w="807" w:type="dxa"/>
          </w:tcPr>
          <w:p w:rsidR="00DF5EB1" w:rsidRPr="00DF5EB1" w:rsidRDefault="00DF5EB1" w:rsidP="00DF5EB1">
            <w:pPr>
              <w:jc w:val="center"/>
            </w:pPr>
            <w:r w:rsidRPr="00DF5EB1">
              <w:t>X</w:t>
            </w:r>
          </w:p>
        </w:tc>
      </w:tr>
      <w:tr w:rsidR="00DF5EB1" w:rsidRPr="00DF5EB1" w:rsidTr="00F175F7">
        <w:tc>
          <w:tcPr>
            <w:tcW w:w="2515" w:type="dxa"/>
          </w:tcPr>
          <w:p w:rsidR="00DF5EB1" w:rsidRPr="00DF5EB1" w:rsidRDefault="00DF5EB1" w:rsidP="00DF5EB1">
            <w:r w:rsidRPr="00DF5EB1">
              <w:t xml:space="preserve">Tamera </w:t>
            </w:r>
            <w:proofErr w:type="spellStart"/>
            <w:r w:rsidRPr="00DF5EB1">
              <w:t>Cavender</w:t>
            </w:r>
            <w:proofErr w:type="spellEnd"/>
          </w:p>
        </w:tc>
        <w:tc>
          <w:tcPr>
            <w:tcW w:w="807" w:type="dxa"/>
          </w:tcPr>
          <w:p w:rsidR="00DF5EB1" w:rsidRPr="00DF5EB1" w:rsidRDefault="00DF5EB1" w:rsidP="00DF5EB1">
            <w:pPr>
              <w:jc w:val="center"/>
            </w:pPr>
            <w:r w:rsidRPr="00DF5EB1">
              <w:t>X</w:t>
            </w:r>
          </w:p>
        </w:tc>
      </w:tr>
      <w:tr w:rsidR="00DF5EB1" w:rsidRPr="00DF5EB1" w:rsidTr="00F175F7">
        <w:tc>
          <w:tcPr>
            <w:tcW w:w="2515" w:type="dxa"/>
          </w:tcPr>
          <w:p w:rsidR="00DF5EB1" w:rsidRPr="00DF5EB1" w:rsidRDefault="00DF5EB1" w:rsidP="00DF5EB1">
            <w:r w:rsidRPr="00DF5EB1">
              <w:t>Cynthia Giles (ex officio)</w:t>
            </w:r>
          </w:p>
        </w:tc>
        <w:tc>
          <w:tcPr>
            <w:tcW w:w="807" w:type="dxa"/>
          </w:tcPr>
          <w:p w:rsidR="00DF5EB1" w:rsidRPr="00DF5EB1" w:rsidRDefault="00DF5EB1" w:rsidP="00DF5EB1">
            <w:pPr>
              <w:jc w:val="center"/>
            </w:pPr>
            <w:r w:rsidRPr="00DF5EB1">
              <w:t>X</w:t>
            </w:r>
          </w:p>
        </w:tc>
      </w:tr>
      <w:tr w:rsidR="00DF5EB1" w:rsidRPr="00DF5EB1" w:rsidTr="00F175F7">
        <w:tc>
          <w:tcPr>
            <w:tcW w:w="2515" w:type="dxa"/>
          </w:tcPr>
          <w:p w:rsidR="00DF5EB1" w:rsidRPr="00DF5EB1" w:rsidRDefault="00DF5EB1" w:rsidP="00DF5EB1">
            <w:r w:rsidRPr="00DF5EB1">
              <w:t>Janice King (ex officio)</w:t>
            </w:r>
          </w:p>
        </w:tc>
        <w:tc>
          <w:tcPr>
            <w:tcW w:w="807" w:type="dxa"/>
          </w:tcPr>
          <w:p w:rsidR="00DF5EB1" w:rsidRPr="00DF5EB1" w:rsidRDefault="00DF5EB1" w:rsidP="00DF5EB1">
            <w:pPr>
              <w:jc w:val="center"/>
            </w:pPr>
            <w:r w:rsidRPr="00DF5EB1">
              <w:t>X</w:t>
            </w:r>
          </w:p>
        </w:tc>
      </w:tr>
      <w:tr w:rsidR="00DF5EB1" w:rsidRPr="00DF5EB1" w:rsidTr="00F175F7">
        <w:tc>
          <w:tcPr>
            <w:tcW w:w="2515" w:type="dxa"/>
          </w:tcPr>
          <w:p w:rsidR="00DF5EB1" w:rsidRPr="00DF5EB1" w:rsidRDefault="00DF5EB1" w:rsidP="00DF5EB1">
            <w:r w:rsidRPr="00DF5EB1">
              <w:t xml:space="preserve">George </w:t>
            </w:r>
            <w:proofErr w:type="spellStart"/>
            <w:r w:rsidRPr="00DF5EB1">
              <w:t>Kleeb</w:t>
            </w:r>
            <w:proofErr w:type="spellEnd"/>
          </w:p>
        </w:tc>
        <w:tc>
          <w:tcPr>
            <w:tcW w:w="807" w:type="dxa"/>
          </w:tcPr>
          <w:p w:rsidR="00DF5EB1" w:rsidRPr="00DF5EB1" w:rsidRDefault="00DF5EB1" w:rsidP="00DF5EB1">
            <w:pPr>
              <w:jc w:val="center"/>
            </w:pPr>
            <w:r>
              <w:t>X</w:t>
            </w:r>
          </w:p>
        </w:tc>
      </w:tr>
      <w:tr w:rsidR="00DF5EB1" w:rsidRPr="00DF5EB1" w:rsidTr="00F175F7">
        <w:tc>
          <w:tcPr>
            <w:tcW w:w="2515" w:type="dxa"/>
          </w:tcPr>
          <w:p w:rsidR="00DF5EB1" w:rsidRPr="00DF5EB1" w:rsidRDefault="00DF5EB1" w:rsidP="00DF5EB1">
            <w:r w:rsidRPr="00DF5EB1">
              <w:t>Lynne Owens</w:t>
            </w:r>
          </w:p>
        </w:tc>
        <w:tc>
          <w:tcPr>
            <w:tcW w:w="807" w:type="dxa"/>
          </w:tcPr>
          <w:p w:rsidR="00DF5EB1" w:rsidRPr="00DF5EB1" w:rsidRDefault="00DF5EB1" w:rsidP="00DF5EB1">
            <w:pPr>
              <w:jc w:val="center"/>
            </w:pPr>
            <w:r w:rsidRPr="00DF5EB1">
              <w:t>X</w:t>
            </w:r>
          </w:p>
        </w:tc>
      </w:tr>
      <w:tr w:rsidR="00DF5EB1" w:rsidRPr="00DF5EB1" w:rsidTr="00F175F7">
        <w:tc>
          <w:tcPr>
            <w:tcW w:w="2515" w:type="dxa"/>
          </w:tcPr>
          <w:p w:rsidR="00DF5EB1" w:rsidRPr="00DF5EB1" w:rsidRDefault="00DF5EB1" w:rsidP="00DF5EB1">
            <w:r w:rsidRPr="00DF5EB1">
              <w:t>Delores Whittaker</w:t>
            </w:r>
          </w:p>
        </w:tc>
        <w:tc>
          <w:tcPr>
            <w:tcW w:w="807" w:type="dxa"/>
          </w:tcPr>
          <w:p w:rsidR="00DF5EB1" w:rsidRPr="00DF5EB1" w:rsidRDefault="00DF5EB1" w:rsidP="00DF5EB1">
            <w:pPr>
              <w:jc w:val="center"/>
            </w:pPr>
            <w:r w:rsidRPr="00DF5EB1">
              <w:t>X</w:t>
            </w:r>
          </w:p>
        </w:tc>
      </w:tr>
    </w:tbl>
    <w:p w:rsidR="00DF5EB1" w:rsidRDefault="00DF5EB1" w:rsidP="00DF5EB1">
      <w:pPr>
        <w:pStyle w:val="NoSpacing"/>
      </w:pPr>
    </w:p>
    <w:p w:rsidR="00DF5EB1" w:rsidRDefault="00DF5EB1" w:rsidP="00DF5EB1">
      <w:pPr>
        <w:pStyle w:val="NoSpacing"/>
        <w:numPr>
          <w:ilvl w:val="0"/>
          <w:numId w:val="1"/>
        </w:numPr>
      </w:pPr>
      <w:r>
        <w:t xml:space="preserve">The following program changes </w:t>
      </w:r>
      <w:proofErr w:type="gramStart"/>
      <w:r>
        <w:t>were presented</w:t>
      </w:r>
      <w:proofErr w:type="gramEnd"/>
      <w:r>
        <w:t xml:space="preserve"> for information only.</w:t>
      </w:r>
    </w:p>
    <w:p w:rsidR="00DF5EB1" w:rsidRDefault="00DF5EB1" w:rsidP="00DF5EB1">
      <w:pPr>
        <w:pStyle w:val="NoSpacing"/>
      </w:pPr>
      <w:r w:rsidRPr="00DF5EB1">
        <w:rPr>
          <w:b/>
        </w:rPr>
        <w:t>AA Business</w:t>
      </w:r>
      <w:r>
        <w:t>—</w:t>
      </w:r>
      <w:r w:rsidR="00B44EF9">
        <w:t xml:space="preserve">move </w:t>
      </w:r>
      <w:r>
        <w:t>of COM 101 from program requirements to English/Communication</w:t>
      </w:r>
    </w:p>
    <w:p w:rsidR="00DF5EB1" w:rsidRDefault="00DF5EB1" w:rsidP="00DF5EB1">
      <w:pPr>
        <w:pStyle w:val="NoSpacing"/>
      </w:pPr>
      <w:r w:rsidRPr="00DF5EB1">
        <w:rPr>
          <w:b/>
        </w:rPr>
        <w:t>AAS Industrial Millwright Technology</w:t>
      </w:r>
      <w:r>
        <w:t xml:space="preserve">—removal of required courses BUS 113 and BUS 114 from Human Relations </w:t>
      </w:r>
    </w:p>
    <w:p w:rsidR="00DF5EB1" w:rsidRDefault="00DF5EB1" w:rsidP="00DF5EB1">
      <w:pPr>
        <w:pStyle w:val="NoSpacing"/>
      </w:pPr>
      <w:r w:rsidRPr="00DF5EB1">
        <w:rPr>
          <w:b/>
        </w:rPr>
        <w:t>BA Secondary Education Biology</w:t>
      </w:r>
      <w:r>
        <w:t>—removal of the following courses:  CHEM 241 and CHEM 241L, BIOL 320, BIOL 434; addition of EDRL 471, 475, 470</w:t>
      </w:r>
    </w:p>
    <w:p w:rsidR="00DF5EB1" w:rsidRDefault="00DF5EB1" w:rsidP="00DF5EB1">
      <w:pPr>
        <w:pStyle w:val="NoSpacing"/>
      </w:pPr>
      <w:r w:rsidRPr="00DF5EB1">
        <w:rPr>
          <w:b/>
        </w:rPr>
        <w:t>BAS Digital Information</w:t>
      </w:r>
      <w:r>
        <w:t>—removal of AMS 320</w:t>
      </w:r>
    </w:p>
    <w:p w:rsidR="00DF5EB1" w:rsidRDefault="00DF5EB1" w:rsidP="00DF5EB1">
      <w:pPr>
        <w:pStyle w:val="NoSpacing"/>
      </w:pPr>
      <w:r w:rsidRPr="00DF5EB1">
        <w:rPr>
          <w:b/>
        </w:rPr>
        <w:t>BAS Graphic Communications</w:t>
      </w:r>
      <w:r>
        <w:t>—removal of AMS 320</w:t>
      </w:r>
    </w:p>
    <w:p w:rsidR="00DF5EB1" w:rsidRDefault="00DF5EB1" w:rsidP="00DF5EB1">
      <w:pPr>
        <w:pStyle w:val="NoSpacing"/>
      </w:pPr>
      <w:r w:rsidRPr="00DF5EB1">
        <w:rPr>
          <w:b/>
        </w:rPr>
        <w:t>BAS Instrumentation</w:t>
      </w:r>
      <w:r>
        <w:t>—removal of AMS 320</w:t>
      </w:r>
    </w:p>
    <w:p w:rsidR="00DF5EB1" w:rsidRDefault="00DF5EB1" w:rsidP="00DF5EB1">
      <w:pPr>
        <w:pStyle w:val="NoSpacing"/>
      </w:pPr>
      <w:r w:rsidRPr="00DF5EB1">
        <w:rPr>
          <w:b/>
        </w:rPr>
        <w:t>BAS Land Surveying</w:t>
      </w:r>
      <w:r>
        <w:t>—removal of AMS 320</w:t>
      </w:r>
    </w:p>
    <w:p w:rsidR="00DF5EB1" w:rsidRDefault="00DF5EB1" w:rsidP="00DF5EB1">
      <w:pPr>
        <w:pStyle w:val="NoSpacing"/>
      </w:pPr>
      <w:r w:rsidRPr="00DF5EB1">
        <w:rPr>
          <w:b/>
        </w:rPr>
        <w:t>Certificate of Achievement Industrial Millwright Technology</w:t>
      </w:r>
      <w:r>
        <w:t xml:space="preserve">—removal of required courses BUS 113 and BUS 114 from Human Relations </w:t>
      </w:r>
    </w:p>
    <w:p w:rsidR="007C7B76" w:rsidRDefault="007C7B76" w:rsidP="00DF5EB1">
      <w:pPr>
        <w:pStyle w:val="NoSpacing"/>
      </w:pPr>
    </w:p>
    <w:p w:rsidR="007C7B76" w:rsidRDefault="007C7B76" w:rsidP="00DF5EB1">
      <w:pPr>
        <w:pStyle w:val="NoSpacing"/>
      </w:pPr>
      <w:r>
        <w:t>Lynne Owens has contacted Bret Murphy to address the removal of BUS 113 and BUS 114 from all impacted degrees and to see if it is the department’s desire to inactivate those courses.</w:t>
      </w:r>
    </w:p>
    <w:p w:rsidR="00DF5EB1" w:rsidRDefault="00DF5EB1" w:rsidP="00DF5EB1">
      <w:pPr>
        <w:pStyle w:val="NoSpacing"/>
      </w:pPr>
    </w:p>
    <w:p w:rsidR="00DF5EB1" w:rsidRDefault="00E8578E" w:rsidP="00DF5EB1">
      <w:pPr>
        <w:pStyle w:val="NoSpacing"/>
        <w:numPr>
          <w:ilvl w:val="0"/>
          <w:numId w:val="1"/>
        </w:numPr>
      </w:pPr>
      <w:r>
        <w:t>There was d</w:t>
      </w:r>
      <w:r w:rsidR="00DF5EB1">
        <w:t xml:space="preserve">iscussion </w:t>
      </w:r>
      <w:r>
        <w:t>about anticipated catalog changes in</w:t>
      </w:r>
      <w:r w:rsidR="00DF5EB1">
        <w:t xml:space="preserve"> general education.</w:t>
      </w:r>
    </w:p>
    <w:p w:rsidR="00DF5EB1" w:rsidRDefault="00E8578E" w:rsidP="00E8578E">
      <w:pPr>
        <w:pStyle w:val="NoSpacing"/>
      </w:pPr>
      <w:r>
        <w:t xml:space="preserve">The general education requirements for the BA, BS, and BSN were built using the requirements of the AS and AA.  Typically the number of credits required in a particular area was based on the minimum number of credits required by the AS or AA.  For example, in science, the AS requires more than 12 credits, but the AA only requires </w:t>
      </w:r>
      <w:proofErr w:type="gramStart"/>
      <w:r>
        <w:t>6</w:t>
      </w:r>
      <w:proofErr w:type="gramEnd"/>
      <w:r>
        <w:t xml:space="preserve">.  Thus in the bachelor’s degree column, the science requirement is the smaller of the two values, 6.  This is true in every area except social sciences where the bachelor’s degrees require </w:t>
      </w:r>
      <w:proofErr w:type="gramStart"/>
      <w:r>
        <w:t>9</w:t>
      </w:r>
      <w:proofErr w:type="gramEnd"/>
      <w:r>
        <w:t xml:space="preserve"> credits (instead of 6).  As programs may have to add courses to meet general education requirements, this may prove to be problematic.</w:t>
      </w:r>
    </w:p>
    <w:p w:rsidR="00E8578E" w:rsidRDefault="00E8578E" w:rsidP="00DF5EB1">
      <w:pPr>
        <w:pStyle w:val="NoSpacing"/>
        <w:ind w:left="720"/>
      </w:pPr>
    </w:p>
    <w:p w:rsidR="00E8578E" w:rsidRDefault="008D6846" w:rsidP="00E8578E">
      <w:pPr>
        <w:pStyle w:val="NoSpacing"/>
      </w:pPr>
      <w:r>
        <w:t>The</w:t>
      </w:r>
      <w:r w:rsidR="00E8578E">
        <w:t xml:space="preserve"> general education grid and </w:t>
      </w:r>
      <w:r>
        <w:t>degree</w:t>
      </w:r>
      <w:r w:rsidR="00E8578E">
        <w:t xml:space="preserve"> programs will need to reflect </w:t>
      </w:r>
      <w:r>
        <w:t xml:space="preserve">the changes in general education that </w:t>
      </w:r>
      <w:proofErr w:type="gramStart"/>
      <w:r>
        <w:t>were approved</w:t>
      </w:r>
      <w:proofErr w:type="gramEnd"/>
      <w:r>
        <w:t xml:space="preserve"> at the last Faculty Senate meeting</w:t>
      </w:r>
      <w:r w:rsidR="00E8578E">
        <w:t>.</w:t>
      </w:r>
    </w:p>
    <w:p w:rsidR="00CE2EDF" w:rsidRDefault="00CE2EDF" w:rsidP="00E8578E">
      <w:pPr>
        <w:pStyle w:val="NoSpacing"/>
      </w:pPr>
    </w:p>
    <w:p w:rsidR="00CE2EDF" w:rsidRDefault="00CE2EDF" w:rsidP="00E8578E">
      <w:pPr>
        <w:pStyle w:val="NoSpacing"/>
      </w:pPr>
      <w:r>
        <w:t>Jan King and Lynne Owens will address these issues at the next General Education Committee meeting.</w:t>
      </w:r>
    </w:p>
    <w:p w:rsidR="00B23E06" w:rsidRDefault="00B23E06" w:rsidP="00E8578E">
      <w:pPr>
        <w:pStyle w:val="NoSpacing"/>
      </w:pPr>
    </w:p>
    <w:p w:rsidR="00B23E06" w:rsidRDefault="00B23E06" w:rsidP="00E8578E">
      <w:pPr>
        <w:pStyle w:val="NoSpacing"/>
      </w:pPr>
    </w:p>
    <w:p w:rsidR="00B23E06" w:rsidRDefault="00B23E06" w:rsidP="00E8578E">
      <w:pPr>
        <w:pStyle w:val="NoSpacing"/>
      </w:pPr>
    </w:p>
    <w:p w:rsidR="00B23E06" w:rsidRDefault="00B23E06" w:rsidP="00E8578E">
      <w:pPr>
        <w:pStyle w:val="NoSpacing"/>
      </w:pPr>
      <w:r>
        <w:lastRenderedPageBreak/>
        <w:t>ADDENDUM: On November 15, 2017 C &amp; A voted by email to approve the following courses and degree, pending approval of UNR.</w:t>
      </w:r>
      <w:r w:rsidR="00256824">
        <w:t xml:space="preserve">  </w:t>
      </w:r>
    </w:p>
    <w:p w:rsidR="00B23E06" w:rsidRPr="00B23E06" w:rsidRDefault="00B23E06" w:rsidP="00B23E06">
      <w:pPr>
        <w:pStyle w:val="NoSpacing"/>
        <w:rPr>
          <w:b/>
        </w:rPr>
      </w:pPr>
    </w:p>
    <w:p w:rsidR="00B23E06" w:rsidRPr="00B23E06" w:rsidRDefault="00B23E06" w:rsidP="00B23E06">
      <w:pPr>
        <w:pStyle w:val="NoSpacing"/>
      </w:pPr>
      <w:r w:rsidRPr="00B23E06">
        <w:rPr>
          <w:b/>
        </w:rPr>
        <w:t>HMS 322</w:t>
      </w:r>
      <w:r w:rsidRPr="00B23E06">
        <w:t>—new course</w:t>
      </w:r>
    </w:p>
    <w:p w:rsidR="00B23E06" w:rsidRPr="00B23E06" w:rsidRDefault="00B23E06" w:rsidP="00B23E06">
      <w:pPr>
        <w:pStyle w:val="NoSpacing"/>
      </w:pPr>
      <w:r w:rsidRPr="00B23E06">
        <w:rPr>
          <w:b/>
        </w:rPr>
        <w:t>HMS 350</w:t>
      </w:r>
      <w:r w:rsidRPr="00B23E06">
        <w:t>—new course</w:t>
      </w:r>
    </w:p>
    <w:p w:rsidR="00B23E06" w:rsidRPr="00B23E06" w:rsidRDefault="00B23E06" w:rsidP="00B23E06">
      <w:pPr>
        <w:pStyle w:val="NoSpacing"/>
      </w:pPr>
      <w:r w:rsidRPr="00B23E06">
        <w:rPr>
          <w:b/>
        </w:rPr>
        <w:t>HMS 405</w:t>
      </w:r>
      <w:r w:rsidRPr="00B23E06">
        <w:t>—new course</w:t>
      </w:r>
    </w:p>
    <w:p w:rsidR="00B23E06" w:rsidRPr="00B23E06" w:rsidRDefault="00B23E06" w:rsidP="00B23E06">
      <w:pPr>
        <w:pStyle w:val="NoSpacing"/>
      </w:pPr>
      <w:r w:rsidRPr="00B23E06">
        <w:rPr>
          <w:b/>
        </w:rPr>
        <w:t>HMS 406</w:t>
      </w:r>
      <w:r w:rsidRPr="00B23E06">
        <w:t>—new course</w:t>
      </w:r>
    </w:p>
    <w:p w:rsidR="00B23E06" w:rsidRDefault="00B23E06" w:rsidP="00B23E06">
      <w:pPr>
        <w:pStyle w:val="NoSpacing"/>
      </w:pPr>
      <w:r w:rsidRPr="00B23E06">
        <w:rPr>
          <w:b/>
        </w:rPr>
        <w:t>HMS 465</w:t>
      </w:r>
      <w:r w:rsidRPr="00B23E06">
        <w:t>—new course</w:t>
      </w:r>
    </w:p>
    <w:p w:rsidR="00B23E06" w:rsidRPr="00B23E06" w:rsidRDefault="00B23E06" w:rsidP="00B23E06">
      <w:pPr>
        <w:pStyle w:val="NoSpacing"/>
      </w:pPr>
      <w:r w:rsidRPr="00B23E06">
        <w:rPr>
          <w:b/>
        </w:rPr>
        <w:t>BAS HMS Emphasis</w:t>
      </w:r>
      <w:r>
        <w:t>—new degree</w:t>
      </w:r>
    </w:p>
    <w:p w:rsidR="00B23E06" w:rsidRDefault="00B23E06" w:rsidP="00E8578E">
      <w:pPr>
        <w:pStyle w:val="NoSpacing"/>
      </w:pPr>
    </w:p>
    <w:p w:rsidR="008A4E1D" w:rsidRDefault="008A4E1D" w:rsidP="00E8578E">
      <w:pPr>
        <w:pStyle w:val="NoSpacing"/>
      </w:pPr>
      <w:r>
        <w:t>On 11/15/17 late in the day, UNR withdrew their objections to the above HMS courses</w:t>
      </w:r>
      <w:bookmarkStart w:id="0" w:name="_GoBack"/>
      <w:bookmarkEnd w:id="0"/>
      <w:r>
        <w:t xml:space="preserve">. </w:t>
      </w:r>
    </w:p>
    <w:sectPr w:rsidR="008A4E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6A5800"/>
    <w:multiLevelType w:val="hybridMultilevel"/>
    <w:tmpl w:val="266681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5EB1"/>
    <w:rsid w:val="00256824"/>
    <w:rsid w:val="007C7B76"/>
    <w:rsid w:val="008A4E1D"/>
    <w:rsid w:val="008A7444"/>
    <w:rsid w:val="008D6846"/>
    <w:rsid w:val="008E306B"/>
    <w:rsid w:val="00B23E06"/>
    <w:rsid w:val="00B44EF9"/>
    <w:rsid w:val="00CE2EDF"/>
    <w:rsid w:val="00DF5EB1"/>
    <w:rsid w:val="00E857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0C1473"/>
  <w15:chartTrackingRefBased/>
  <w15:docId w15:val="{5B645A31-1045-4547-B242-CA2436A6C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F5EB1"/>
    <w:pPr>
      <w:spacing w:after="0" w:line="240" w:lineRule="auto"/>
    </w:pPr>
  </w:style>
  <w:style w:type="table" w:styleId="TableGrid">
    <w:name w:val="Table Grid"/>
    <w:basedOn w:val="TableNormal"/>
    <w:uiPriority w:val="39"/>
    <w:rsid w:val="00DF5E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366</Words>
  <Characters>2091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2453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Great Basin College</cp:lastModifiedBy>
  <cp:revision>7</cp:revision>
  <dcterms:created xsi:type="dcterms:W3CDTF">2017-11-07T19:52:00Z</dcterms:created>
  <dcterms:modified xsi:type="dcterms:W3CDTF">2017-11-16T02:00:00Z</dcterms:modified>
</cp:coreProperties>
</file>