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8C317B" w:rsidP="008C317B">
      <w:pPr>
        <w:pStyle w:val="NoSpacing"/>
        <w:jc w:val="center"/>
      </w:pPr>
      <w:r>
        <w:t>Curriculum &amp; Articulation AGENDA</w:t>
      </w:r>
    </w:p>
    <w:p w:rsidR="008C317B" w:rsidRDefault="008C317B" w:rsidP="008C317B">
      <w:pPr>
        <w:pStyle w:val="NoSpacing"/>
        <w:jc w:val="center"/>
      </w:pPr>
      <w:r>
        <w:t>Monday, March 5, 2018</w:t>
      </w:r>
    </w:p>
    <w:p w:rsidR="008C317B" w:rsidRDefault="008C317B" w:rsidP="008C317B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125</w:t>
      </w:r>
    </w:p>
    <w:p w:rsidR="008C317B" w:rsidRDefault="008C317B" w:rsidP="008C317B">
      <w:pPr>
        <w:pStyle w:val="NoSpacing"/>
        <w:jc w:val="center"/>
      </w:pPr>
    </w:p>
    <w:p w:rsidR="008C317B" w:rsidRDefault="008C317B" w:rsidP="008C317B">
      <w:pPr>
        <w:pStyle w:val="NoSpacing"/>
        <w:numPr>
          <w:ilvl w:val="0"/>
          <w:numId w:val="1"/>
        </w:numPr>
      </w:pPr>
      <w:r>
        <w:t>Discussion of courses/programs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81"/>
        <w:gridCol w:w="2848"/>
        <w:gridCol w:w="2901"/>
      </w:tblGrid>
      <w:tr w:rsidR="008C317B" w:rsidTr="008C317B">
        <w:tc>
          <w:tcPr>
            <w:tcW w:w="3116" w:type="dxa"/>
          </w:tcPr>
          <w:p w:rsidR="008C317B" w:rsidRDefault="008C317B" w:rsidP="008C317B">
            <w:pPr>
              <w:pStyle w:val="NoSpacing"/>
            </w:pPr>
            <w:r>
              <w:t>Course</w:t>
            </w:r>
          </w:p>
        </w:tc>
        <w:tc>
          <w:tcPr>
            <w:tcW w:w="3117" w:type="dxa"/>
          </w:tcPr>
          <w:p w:rsidR="008C317B" w:rsidRDefault="008C317B" w:rsidP="008C317B">
            <w:pPr>
              <w:pStyle w:val="NoSpacing"/>
            </w:pPr>
            <w:r>
              <w:t>Submitter</w:t>
            </w:r>
          </w:p>
        </w:tc>
        <w:tc>
          <w:tcPr>
            <w:tcW w:w="3117" w:type="dxa"/>
          </w:tcPr>
          <w:p w:rsidR="008C317B" w:rsidRDefault="008C317B" w:rsidP="008C317B">
            <w:pPr>
              <w:pStyle w:val="NoSpacing"/>
            </w:pPr>
            <w:r>
              <w:t>Notes</w:t>
            </w:r>
          </w:p>
        </w:tc>
      </w:tr>
      <w:tr w:rsidR="008C317B" w:rsidTr="008C317B">
        <w:tc>
          <w:tcPr>
            <w:tcW w:w="3116" w:type="dxa"/>
          </w:tcPr>
          <w:p w:rsidR="008C317B" w:rsidRDefault="008C317B" w:rsidP="008C317B">
            <w:pPr>
              <w:pStyle w:val="NoSpacing"/>
            </w:pPr>
            <w:r>
              <w:t>CRJ 164 Introduction to Criminal Investigation</w:t>
            </w:r>
          </w:p>
        </w:tc>
        <w:tc>
          <w:tcPr>
            <w:tcW w:w="3117" w:type="dxa"/>
          </w:tcPr>
          <w:p w:rsidR="008C317B" w:rsidRDefault="008C317B" w:rsidP="008C317B">
            <w:pPr>
              <w:pStyle w:val="NoSpacing"/>
            </w:pPr>
            <w:r>
              <w:t>Dave Sexton</w:t>
            </w:r>
          </w:p>
        </w:tc>
        <w:tc>
          <w:tcPr>
            <w:tcW w:w="3117" w:type="dxa"/>
          </w:tcPr>
          <w:p w:rsidR="008C317B" w:rsidRDefault="008C317B" w:rsidP="008C317B">
            <w:pPr>
              <w:pStyle w:val="NoSpacing"/>
            </w:pPr>
            <w:r>
              <w:t xml:space="preserve">Change in description:  </w:t>
            </w:r>
            <w:r w:rsidR="00FB6429">
              <w:t>a</w:t>
            </w:r>
            <w:bookmarkStart w:id="0" w:name="_GoBack"/>
            <w:bookmarkEnd w:id="0"/>
            <w:r>
              <w:t>ddition of “Forensic Science I—The Crime Scene Follow Up”</w:t>
            </w:r>
          </w:p>
          <w:p w:rsidR="008C317B" w:rsidRDefault="008C317B" w:rsidP="008C317B">
            <w:pPr>
              <w:pStyle w:val="NoSpacing"/>
            </w:pPr>
            <w:r>
              <w:t>Change in prerequisite—addition of “or instructor permission”</w:t>
            </w:r>
          </w:p>
        </w:tc>
      </w:tr>
      <w:tr w:rsidR="008C317B" w:rsidTr="008C317B">
        <w:tc>
          <w:tcPr>
            <w:tcW w:w="3116" w:type="dxa"/>
          </w:tcPr>
          <w:p w:rsidR="008C317B" w:rsidRDefault="008C317B" w:rsidP="008C317B">
            <w:pPr>
              <w:pStyle w:val="NoSpacing"/>
            </w:pPr>
            <w:r>
              <w:t>CRJ 265 Introduction to Physical Evidence</w:t>
            </w:r>
          </w:p>
        </w:tc>
        <w:tc>
          <w:tcPr>
            <w:tcW w:w="3117" w:type="dxa"/>
          </w:tcPr>
          <w:p w:rsidR="008C317B" w:rsidRDefault="008C317B" w:rsidP="008C317B">
            <w:pPr>
              <w:pStyle w:val="NoSpacing"/>
            </w:pPr>
            <w:r>
              <w:t>Dave Sexton</w:t>
            </w:r>
          </w:p>
        </w:tc>
        <w:tc>
          <w:tcPr>
            <w:tcW w:w="3117" w:type="dxa"/>
          </w:tcPr>
          <w:p w:rsidR="008C317B" w:rsidRDefault="008C317B" w:rsidP="008C317B">
            <w:pPr>
              <w:pStyle w:val="NoSpacing"/>
            </w:pPr>
            <w:r>
              <w:t>Change in description: addition of “Forensic Science II—The Crime Lab to Courtroom”</w:t>
            </w:r>
          </w:p>
          <w:p w:rsidR="008C317B" w:rsidRDefault="008C317B" w:rsidP="008C317B">
            <w:pPr>
              <w:pStyle w:val="NoSpacing"/>
            </w:pPr>
            <w:r>
              <w:t>Change in prerequisite:  addition of “or instructor permission”</w:t>
            </w:r>
          </w:p>
        </w:tc>
      </w:tr>
    </w:tbl>
    <w:p w:rsidR="008C317B" w:rsidRDefault="008C317B" w:rsidP="008C317B">
      <w:pPr>
        <w:pStyle w:val="NoSpacing"/>
      </w:pPr>
    </w:p>
    <w:p w:rsidR="008C317B" w:rsidRDefault="008C317B" w:rsidP="008C317B">
      <w:pPr>
        <w:pStyle w:val="NoSpacing"/>
        <w:numPr>
          <w:ilvl w:val="0"/>
          <w:numId w:val="1"/>
        </w:numPr>
      </w:pPr>
      <w:r>
        <w:t xml:space="preserve">Discussion of plan of attack to ensure completion of gen </w:t>
      </w:r>
      <w:proofErr w:type="spellStart"/>
      <w:proofErr w:type="gramStart"/>
      <w:r>
        <w:t>ed</w:t>
      </w:r>
      <w:proofErr w:type="spellEnd"/>
      <w:proofErr w:type="gramEnd"/>
      <w:r>
        <w:t xml:space="preserve"> format changes by March 31, 2018.</w:t>
      </w:r>
    </w:p>
    <w:sectPr w:rsidR="008C3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D1AE0"/>
    <w:multiLevelType w:val="hybridMultilevel"/>
    <w:tmpl w:val="2CA64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17B"/>
    <w:rsid w:val="008A7444"/>
    <w:rsid w:val="008C317B"/>
    <w:rsid w:val="008E306B"/>
    <w:rsid w:val="00FB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734BC"/>
  <w15:chartTrackingRefBased/>
  <w15:docId w15:val="{50446520-DE9D-4237-8FDB-E21006FB8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317B"/>
    <w:pPr>
      <w:spacing w:after="0" w:line="240" w:lineRule="auto"/>
    </w:pPr>
  </w:style>
  <w:style w:type="table" w:styleId="TableGrid">
    <w:name w:val="Table Grid"/>
    <w:basedOn w:val="TableNormal"/>
    <w:uiPriority w:val="39"/>
    <w:rsid w:val="008C3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95</Words>
  <Characters>547</Characters>
  <Application>Microsoft Office Word</Application>
  <DocSecurity>0</DocSecurity>
  <Lines>4</Lines>
  <Paragraphs>1</Paragraphs>
  <ScaleCrop>false</ScaleCrop>
  <Company>Great Basin College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2018-03-01T18:50:00Z</dcterms:created>
  <dcterms:modified xsi:type="dcterms:W3CDTF">2018-03-01T19:24:00Z</dcterms:modified>
</cp:coreProperties>
</file>