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713" w:rsidRPr="00B43535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43535">
        <w:rPr>
          <w:rFonts w:ascii="Arial" w:eastAsia="Times New Roman" w:hAnsi="Arial" w:cs="Arial"/>
          <w:b/>
          <w:bCs/>
          <w:color w:val="000000"/>
          <w:sz w:val="32"/>
          <w:szCs w:val="32"/>
        </w:rPr>
        <w:t>PTI Faculty Senate Committee</w:t>
      </w:r>
    </w:p>
    <w:p w:rsidR="00D54713" w:rsidRPr="00B43535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D54713" w:rsidRPr="00DF0EC6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0EC6">
        <w:rPr>
          <w:rFonts w:ascii="Arial" w:eastAsia="Times New Roman" w:hAnsi="Arial" w:cs="Arial"/>
          <w:color w:val="000000"/>
          <w:sz w:val="28"/>
          <w:szCs w:val="28"/>
        </w:rPr>
        <w:t>Meeting Minutes</w:t>
      </w:r>
    </w:p>
    <w:p w:rsidR="00D54713" w:rsidRPr="00066D47" w:rsidRDefault="00BF05B6" w:rsidP="00066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Dec</w:t>
      </w:r>
      <w:r w:rsidR="00D211D3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</w:rPr>
        <w:t>7</w:t>
      </w:r>
      <w:r w:rsidR="00D54713" w:rsidRPr="00DF0EC6">
        <w:rPr>
          <w:rFonts w:ascii="Arial" w:eastAsia="Times New Roman" w:hAnsi="Arial" w:cs="Arial"/>
          <w:color w:val="000000"/>
          <w:sz w:val="28"/>
          <w:szCs w:val="28"/>
        </w:rPr>
        <w:t>, 201</w:t>
      </w:r>
      <w:r w:rsidR="00D54713">
        <w:rPr>
          <w:rFonts w:ascii="Arial" w:eastAsia="Times New Roman" w:hAnsi="Arial" w:cs="Arial"/>
          <w:color w:val="000000"/>
          <w:sz w:val="28"/>
          <w:szCs w:val="28"/>
        </w:rPr>
        <w:t>6</w:t>
      </w:r>
    </w:p>
    <w:p w:rsidR="00066D47" w:rsidRDefault="00066D47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Opening:</w:t>
      </w:r>
    </w:p>
    <w:p w:rsidR="00D54713" w:rsidRPr="00B625DD" w:rsidRDefault="00D5471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625DD">
        <w:rPr>
          <w:rFonts w:ascii="Arial" w:eastAsia="Times New Roman" w:hAnsi="Arial" w:cs="Arial"/>
          <w:color w:val="000000"/>
        </w:rPr>
        <w:t xml:space="preserve">PTI Faculty Senate Committee </w:t>
      </w:r>
      <w:r w:rsidR="00D25BBF">
        <w:rPr>
          <w:rFonts w:ascii="Arial" w:eastAsia="Times New Roman" w:hAnsi="Arial" w:cs="Arial"/>
          <w:color w:val="000000"/>
        </w:rPr>
        <w:t>m</w:t>
      </w:r>
      <w:r w:rsidRPr="00B625DD">
        <w:rPr>
          <w:rFonts w:ascii="Arial" w:eastAsia="Times New Roman" w:hAnsi="Arial" w:cs="Arial"/>
          <w:color w:val="000000"/>
        </w:rPr>
        <w:t xml:space="preserve">eeting </w:t>
      </w:r>
      <w:proofErr w:type="gramStart"/>
      <w:r w:rsidRPr="00B625DD">
        <w:rPr>
          <w:rFonts w:ascii="Arial" w:eastAsia="Times New Roman" w:hAnsi="Arial" w:cs="Arial"/>
          <w:color w:val="000000"/>
        </w:rPr>
        <w:t>was called</w:t>
      </w:r>
      <w:proofErr w:type="gramEnd"/>
      <w:r w:rsidRPr="00B625DD">
        <w:rPr>
          <w:rFonts w:ascii="Arial" w:eastAsia="Times New Roman" w:hAnsi="Arial" w:cs="Arial"/>
          <w:color w:val="000000"/>
        </w:rPr>
        <w:t xml:space="preserve"> to order at 11:0</w:t>
      </w:r>
      <w:r w:rsidR="002005AA">
        <w:rPr>
          <w:rFonts w:ascii="Arial" w:eastAsia="Times New Roman" w:hAnsi="Arial" w:cs="Arial"/>
          <w:color w:val="000000"/>
        </w:rPr>
        <w:t>0</w:t>
      </w:r>
      <w:r w:rsidRPr="00B625DD">
        <w:rPr>
          <w:rFonts w:ascii="Arial" w:eastAsia="Times New Roman" w:hAnsi="Arial" w:cs="Arial"/>
          <w:color w:val="000000"/>
        </w:rPr>
        <w:t xml:space="preserve"> AM on </w:t>
      </w:r>
      <w:r w:rsidR="00814EEF">
        <w:rPr>
          <w:rFonts w:ascii="Arial" w:eastAsia="Times New Roman" w:hAnsi="Arial" w:cs="Arial"/>
          <w:color w:val="000000"/>
        </w:rPr>
        <w:t>1</w:t>
      </w:r>
      <w:r w:rsidR="00BF05B6">
        <w:rPr>
          <w:rFonts w:ascii="Arial" w:eastAsia="Times New Roman" w:hAnsi="Arial" w:cs="Arial"/>
          <w:color w:val="000000"/>
        </w:rPr>
        <w:t>2</w:t>
      </w:r>
      <w:r w:rsidRPr="00B625DD">
        <w:rPr>
          <w:rFonts w:ascii="Arial" w:eastAsia="Times New Roman" w:hAnsi="Arial" w:cs="Arial"/>
          <w:color w:val="000000"/>
        </w:rPr>
        <w:t>/</w:t>
      </w:r>
      <w:r w:rsidR="00BF05B6">
        <w:rPr>
          <w:rFonts w:ascii="Arial" w:eastAsia="Times New Roman" w:hAnsi="Arial" w:cs="Arial"/>
          <w:color w:val="000000"/>
        </w:rPr>
        <w:t>07</w:t>
      </w:r>
      <w:r w:rsidRPr="00B625DD">
        <w:rPr>
          <w:rFonts w:ascii="Arial" w:eastAsia="Times New Roman" w:hAnsi="Arial" w:cs="Arial"/>
          <w:color w:val="000000"/>
        </w:rPr>
        <w:t>/201</w:t>
      </w:r>
      <w:r w:rsidR="006D3057" w:rsidRPr="00B625DD">
        <w:rPr>
          <w:rFonts w:ascii="Arial" w:eastAsia="Times New Roman" w:hAnsi="Arial" w:cs="Arial"/>
          <w:color w:val="000000"/>
        </w:rPr>
        <w:t>6</w:t>
      </w:r>
      <w:r w:rsidRPr="00B625DD">
        <w:rPr>
          <w:rFonts w:ascii="Arial" w:eastAsia="Times New Roman" w:hAnsi="Arial" w:cs="Arial"/>
          <w:color w:val="000000"/>
        </w:rPr>
        <w:t xml:space="preserve"> 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Present:</w:t>
      </w:r>
    </w:p>
    <w:p w:rsidR="00D54713" w:rsidRDefault="00472A3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472A33">
        <w:rPr>
          <w:rFonts w:ascii="Arial" w:eastAsia="Times New Roman" w:hAnsi="Arial" w:cs="Arial"/>
          <w:color w:val="000000"/>
        </w:rPr>
        <w:t>David Ellis, Byron Calkins</w:t>
      </w:r>
      <w:r w:rsidR="00814EEF">
        <w:rPr>
          <w:rFonts w:ascii="Arial" w:eastAsia="Times New Roman" w:hAnsi="Arial" w:cs="Arial"/>
          <w:color w:val="000000"/>
        </w:rPr>
        <w:t xml:space="preserve">, </w:t>
      </w:r>
      <w:r w:rsidR="00814EEF" w:rsidRPr="00814EEF">
        <w:rPr>
          <w:rFonts w:ascii="Arial" w:eastAsia="Times New Roman" w:hAnsi="Arial" w:cs="Arial"/>
          <w:color w:val="000000"/>
        </w:rPr>
        <w:t>Tami Allred</w:t>
      </w:r>
      <w:r w:rsidR="00BF05B6">
        <w:rPr>
          <w:rFonts w:ascii="Arial" w:eastAsia="Times New Roman" w:hAnsi="Arial" w:cs="Arial"/>
          <w:color w:val="000000"/>
        </w:rPr>
        <w:t>,</w:t>
      </w:r>
      <w:r w:rsidR="00BF05B6" w:rsidRPr="00BF05B6">
        <w:rPr>
          <w:sz w:val="18"/>
          <w:szCs w:val="18"/>
        </w:rPr>
        <w:t xml:space="preserve"> </w:t>
      </w:r>
      <w:proofErr w:type="spellStart"/>
      <w:r w:rsidR="00BF05B6" w:rsidRPr="00BF05B6">
        <w:rPr>
          <w:rFonts w:ascii="Arial" w:eastAsia="Times New Roman" w:hAnsi="Arial" w:cs="Arial"/>
          <w:color w:val="000000"/>
        </w:rPr>
        <w:t>Jonica</w:t>
      </w:r>
      <w:proofErr w:type="spellEnd"/>
      <w:r w:rsidR="00BF05B6" w:rsidRPr="00BF05B6">
        <w:rPr>
          <w:rFonts w:ascii="Arial" w:eastAsia="Times New Roman" w:hAnsi="Arial" w:cs="Arial"/>
          <w:color w:val="000000"/>
        </w:rPr>
        <w:t xml:space="preserve"> Gonzalez</w:t>
      </w:r>
    </w:p>
    <w:p w:rsidR="00472A33" w:rsidRDefault="00472A3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Quorum Validation:</w:t>
      </w:r>
    </w:p>
    <w:p w:rsidR="00D54713" w:rsidRPr="00B625DD" w:rsidRDefault="00472A3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color w:val="000000"/>
        </w:rPr>
        <w:t>&gt;</w:t>
      </w:r>
      <w:r w:rsidR="009B40AE" w:rsidRPr="00B625DD">
        <w:rPr>
          <w:rFonts w:ascii="Arial" w:eastAsia="Times New Roman" w:hAnsi="Arial" w:cs="Arial"/>
          <w:color w:val="000000"/>
        </w:rPr>
        <w:t>50</w:t>
      </w:r>
      <w:r w:rsidR="00D54713" w:rsidRPr="00B625DD">
        <w:rPr>
          <w:rFonts w:ascii="Arial" w:eastAsia="Times New Roman" w:hAnsi="Arial" w:cs="Arial"/>
          <w:color w:val="000000"/>
        </w:rPr>
        <w:t>% in attendance</w:t>
      </w:r>
      <w:r w:rsidR="00066D47">
        <w:rPr>
          <w:rFonts w:ascii="Arial" w:eastAsia="Times New Roman" w:hAnsi="Arial" w:cs="Arial"/>
          <w:color w:val="000000"/>
        </w:rPr>
        <w:t xml:space="preserve">: 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A</w:t>
      </w:r>
      <w:r w:rsidRPr="00AB226A">
        <w:rPr>
          <w:rFonts w:ascii="Arial" w:eastAsia="Times New Roman" w:hAnsi="Arial" w:cs="Arial"/>
          <w:b/>
          <w:bCs/>
          <w:color w:val="000000"/>
        </w:rPr>
        <w:t>) Old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066D47" w:rsidRPr="00066D47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2E3720" w:rsidRPr="00BF05B6" w:rsidRDefault="002E3720" w:rsidP="00BF05B6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</w:p>
    <w:p w:rsidR="002E3720" w:rsidRPr="00BB275C" w:rsidRDefault="002E3720" w:rsidP="002E3720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BB275C">
        <w:rPr>
          <w:rFonts w:ascii="Arial" w:eastAsia="Times New Roman" w:hAnsi="Arial" w:cs="Arial"/>
          <w:bCs/>
          <w:color w:val="000000"/>
        </w:rPr>
        <w:t>PTI Spring 201</w:t>
      </w:r>
      <w:r>
        <w:rPr>
          <w:rFonts w:ascii="Arial" w:eastAsia="Times New Roman" w:hAnsi="Arial" w:cs="Arial"/>
          <w:bCs/>
          <w:color w:val="000000"/>
        </w:rPr>
        <w:t>7</w:t>
      </w:r>
      <w:r w:rsidRPr="00BB275C">
        <w:rPr>
          <w:rFonts w:ascii="Arial" w:eastAsia="Times New Roman" w:hAnsi="Arial" w:cs="Arial"/>
          <w:bCs/>
          <w:color w:val="000000"/>
        </w:rPr>
        <w:t xml:space="preserve"> Orientation</w:t>
      </w:r>
      <w:r>
        <w:rPr>
          <w:rFonts w:ascii="Arial" w:eastAsia="Times New Roman" w:hAnsi="Arial" w:cs="Arial"/>
          <w:bCs/>
          <w:color w:val="000000"/>
        </w:rPr>
        <w:t>:</w:t>
      </w:r>
    </w:p>
    <w:p w:rsidR="002E3720" w:rsidRDefault="002E3720" w:rsidP="002E3720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BC: </w:t>
      </w:r>
      <w:r w:rsidRPr="00CD644D">
        <w:rPr>
          <w:rFonts w:ascii="Arial" w:eastAsia="Times New Roman" w:hAnsi="Arial" w:cs="Arial"/>
        </w:rPr>
        <w:t>Create Agenda for</w:t>
      </w:r>
      <w:r w:rsidRPr="00CD644D">
        <w:rPr>
          <w:rFonts w:ascii="Arial" w:hAnsi="Arial" w:cs="Arial"/>
        </w:rPr>
        <w:t xml:space="preserve"> </w:t>
      </w:r>
      <w:r w:rsidRPr="00CD644D">
        <w:rPr>
          <w:rFonts w:ascii="Arial" w:eastAsia="Times New Roman" w:hAnsi="Arial" w:cs="Arial"/>
        </w:rPr>
        <w:t xml:space="preserve">PTI </w:t>
      </w:r>
      <w:r>
        <w:rPr>
          <w:rFonts w:ascii="Arial" w:eastAsia="Times New Roman" w:hAnsi="Arial" w:cs="Arial"/>
        </w:rPr>
        <w:t>Spring</w:t>
      </w:r>
      <w:r w:rsidRPr="00CD644D">
        <w:rPr>
          <w:rFonts w:ascii="Arial" w:eastAsia="Times New Roman" w:hAnsi="Arial" w:cs="Arial"/>
        </w:rPr>
        <w:t xml:space="preserve"> 201</w:t>
      </w:r>
      <w:r>
        <w:rPr>
          <w:rFonts w:ascii="Arial" w:eastAsia="Times New Roman" w:hAnsi="Arial" w:cs="Arial"/>
        </w:rPr>
        <w:t>7</w:t>
      </w:r>
      <w:r w:rsidRPr="00CD644D">
        <w:rPr>
          <w:rFonts w:ascii="Arial" w:eastAsia="Times New Roman" w:hAnsi="Arial" w:cs="Arial"/>
        </w:rPr>
        <w:t xml:space="preserve"> Orientation </w:t>
      </w:r>
    </w:p>
    <w:p w:rsidR="002E3720" w:rsidRDefault="002E3720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1A2934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</w:t>
      </w:r>
      <w:r w:rsidRPr="00AB226A">
        <w:rPr>
          <w:rFonts w:ascii="Arial" w:eastAsia="Times New Roman" w:hAnsi="Arial" w:cs="Arial"/>
          <w:b/>
          <w:bCs/>
          <w:color w:val="000000"/>
        </w:rPr>
        <w:t>) New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066D47" w:rsidRPr="00066D47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651582" w:rsidRDefault="00D54713" w:rsidP="00D54713">
      <w:pPr>
        <w:pStyle w:val="NoSpacing"/>
        <w:rPr>
          <w:rFonts w:ascii="Arial" w:hAnsi="Arial" w:cs="Arial"/>
        </w:rPr>
      </w:pPr>
      <w:r w:rsidRPr="00D54713">
        <w:rPr>
          <w:rFonts w:ascii="Arial" w:hAnsi="Arial" w:cs="Arial"/>
        </w:rPr>
        <w:t xml:space="preserve"> </w:t>
      </w:r>
      <w:r w:rsidR="00651582">
        <w:rPr>
          <w:rFonts w:ascii="Arial" w:hAnsi="Arial" w:cs="Arial"/>
        </w:rPr>
        <w:tab/>
      </w:r>
    </w:p>
    <w:p w:rsidR="00D54713" w:rsidRPr="00A82408" w:rsidRDefault="00EB2262" w:rsidP="00A82408">
      <w:pPr>
        <w:pStyle w:val="NoSpacing"/>
        <w:rPr>
          <w:rFonts w:ascii="Arial" w:hAnsi="Arial" w:cs="Arial"/>
        </w:rPr>
      </w:pPr>
      <w:r w:rsidRPr="00A82408">
        <w:rPr>
          <w:rFonts w:ascii="Arial" w:hAnsi="Arial" w:cs="Arial"/>
        </w:rPr>
        <w:t xml:space="preserve">PTI HTC </w:t>
      </w:r>
      <w:r w:rsidR="00BB275C" w:rsidRPr="00A82408">
        <w:rPr>
          <w:rFonts w:ascii="Arial" w:hAnsi="Arial" w:cs="Arial"/>
        </w:rPr>
        <w:t>Social Gathering</w:t>
      </w:r>
      <w:r w:rsidR="00DB658A" w:rsidRPr="00A82408">
        <w:rPr>
          <w:rFonts w:ascii="Arial" w:hAnsi="Arial" w:cs="Arial"/>
        </w:rPr>
        <w:t>:</w:t>
      </w:r>
      <w:r w:rsidR="00BB275C" w:rsidRPr="00A82408">
        <w:rPr>
          <w:rFonts w:ascii="Arial" w:hAnsi="Arial" w:cs="Arial"/>
        </w:rPr>
        <w:t xml:space="preserve"> </w:t>
      </w:r>
    </w:p>
    <w:p w:rsidR="00A82408" w:rsidRPr="00A82408" w:rsidRDefault="00BF05B6" w:rsidP="00A82408">
      <w:pPr>
        <w:pStyle w:val="NoSpacing"/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BC: </w:t>
      </w:r>
      <w:r w:rsidR="00A82408">
        <w:rPr>
          <w:rFonts w:ascii="Arial" w:hAnsi="Arial" w:cs="Arial"/>
        </w:rPr>
        <w:t>Work with Lynn to create budget and time slot for PTI Social in HTC</w:t>
      </w:r>
    </w:p>
    <w:p w:rsidR="00A82408" w:rsidRPr="00A82408" w:rsidRDefault="00BB275C" w:rsidP="00A82408">
      <w:pPr>
        <w:pStyle w:val="NoSpacing"/>
        <w:rPr>
          <w:rFonts w:ascii="Arial" w:eastAsia="Times New Roman" w:hAnsi="Arial" w:cs="Arial"/>
          <w:color w:val="000000"/>
        </w:rPr>
      </w:pPr>
      <w:r w:rsidRPr="00A82408">
        <w:rPr>
          <w:rFonts w:ascii="Arial" w:eastAsia="Times New Roman" w:hAnsi="Arial" w:cs="Arial"/>
          <w:color w:val="000000"/>
        </w:rPr>
        <w:t>PTI 201</w:t>
      </w:r>
      <w:r w:rsidR="00BF05B6">
        <w:rPr>
          <w:rFonts w:ascii="Arial" w:eastAsia="Times New Roman" w:hAnsi="Arial" w:cs="Arial"/>
          <w:color w:val="000000"/>
        </w:rPr>
        <w:t>7</w:t>
      </w:r>
      <w:r w:rsidRPr="00A82408">
        <w:rPr>
          <w:rFonts w:ascii="Arial" w:eastAsia="Times New Roman" w:hAnsi="Arial" w:cs="Arial"/>
          <w:color w:val="000000"/>
        </w:rPr>
        <w:t xml:space="preserve"> Canvas Online Orientation/Training (Course and Training Needs)</w:t>
      </w:r>
      <w:r w:rsidR="00DB658A" w:rsidRPr="00A82408">
        <w:rPr>
          <w:rFonts w:ascii="Arial" w:eastAsia="Times New Roman" w:hAnsi="Arial" w:cs="Arial"/>
          <w:color w:val="000000"/>
        </w:rPr>
        <w:t>:</w:t>
      </w:r>
    </w:p>
    <w:p w:rsidR="00A82408" w:rsidRPr="00814EEF" w:rsidRDefault="00814EEF" w:rsidP="00A82408">
      <w:pPr>
        <w:pStyle w:val="NoSpacing"/>
        <w:numPr>
          <w:ilvl w:val="0"/>
          <w:numId w:val="18"/>
        </w:numPr>
        <w:rPr>
          <w:rFonts w:ascii="Arial" w:eastAsia="Times New Roman" w:hAnsi="Arial" w:cs="Arial"/>
          <w:color w:val="000000"/>
        </w:rPr>
      </w:pPr>
      <w:r>
        <w:rPr>
          <w:rFonts w:ascii="Arial" w:hAnsi="Arial" w:cs="Arial"/>
        </w:rPr>
        <w:t>Create a PowerPoint for orientation</w:t>
      </w:r>
      <w:r w:rsidR="00611368">
        <w:rPr>
          <w:rFonts w:ascii="Arial" w:hAnsi="Arial" w:cs="Arial"/>
        </w:rPr>
        <w:t xml:space="preserve"> (Google Slides)</w:t>
      </w:r>
    </w:p>
    <w:p w:rsidR="00814EEF" w:rsidRPr="00463ECB" w:rsidRDefault="00814EEF" w:rsidP="00A82408">
      <w:pPr>
        <w:pStyle w:val="NoSpacing"/>
        <w:numPr>
          <w:ilvl w:val="0"/>
          <w:numId w:val="18"/>
        </w:numPr>
        <w:rPr>
          <w:rFonts w:ascii="Arial" w:eastAsia="Times New Roman" w:hAnsi="Arial" w:cs="Arial"/>
          <w:color w:val="000000"/>
        </w:rPr>
      </w:pPr>
      <w:r>
        <w:rPr>
          <w:rFonts w:ascii="Arial" w:hAnsi="Arial" w:cs="Arial"/>
        </w:rPr>
        <w:t xml:space="preserve">Perhaps split the load and each member work on a different component. </w:t>
      </w:r>
    </w:p>
    <w:p w:rsidR="00463ECB" w:rsidRPr="00463ECB" w:rsidRDefault="00463ECB" w:rsidP="00463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</w:rPr>
        <w:t>*</w:t>
      </w:r>
      <w:r w:rsidRPr="00463ECB">
        <w:rPr>
          <w:rFonts w:ascii="Arial" w:eastAsia="Times New Roman" w:hAnsi="Arial" w:cs="Arial"/>
          <w:color w:val="000000"/>
        </w:rPr>
        <w:t>PTI Committee Updates/Outlook (Byron)</w:t>
      </w:r>
    </w:p>
    <w:p w:rsidR="00463ECB" w:rsidRPr="00463ECB" w:rsidRDefault="00463ECB" w:rsidP="00463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</w:rPr>
        <w:t>*</w:t>
      </w:r>
      <w:r w:rsidRPr="00463ECB">
        <w:rPr>
          <w:rFonts w:ascii="Arial" w:eastAsia="Times New Roman" w:hAnsi="Arial" w:cs="Arial"/>
          <w:color w:val="000000"/>
        </w:rPr>
        <w:t xml:space="preserve">Online Handbook (Tami and </w:t>
      </w:r>
      <w:proofErr w:type="spellStart"/>
      <w:r w:rsidRPr="00463ECB">
        <w:rPr>
          <w:rFonts w:ascii="Arial" w:eastAsia="Times New Roman" w:hAnsi="Arial" w:cs="Arial"/>
          <w:color w:val="000000"/>
        </w:rPr>
        <w:t>Jonica</w:t>
      </w:r>
      <w:proofErr w:type="spellEnd"/>
      <w:r w:rsidRPr="00463ECB">
        <w:rPr>
          <w:rFonts w:ascii="Arial" w:eastAsia="Times New Roman" w:hAnsi="Arial" w:cs="Arial"/>
          <w:color w:val="000000"/>
        </w:rPr>
        <w:t>)</w:t>
      </w:r>
    </w:p>
    <w:p w:rsidR="00463ECB" w:rsidRPr="00463ECB" w:rsidRDefault="00463ECB" w:rsidP="00463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</w:rPr>
        <w:t>*</w:t>
      </w:r>
      <w:r w:rsidRPr="00463ECB">
        <w:rPr>
          <w:rFonts w:ascii="Arial" w:eastAsia="Times New Roman" w:hAnsi="Arial" w:cs="Arial"/>
          <w:color w:val="000000"/>
        </w:rPr>
        <w:t xml:space="preserve">Part Time Instructor Performance Review and evaluation procedures (Tami and </w:t>
      </w:r>
      <w:proofErr w:type="spellStart"/>
      <w:r w:rsidRPr="00463ECB">
        <w:rPr>
          <w:rFonts w:ascii="Arial" w:eastAsia="Times New Roman" w:hAnsi="Arial" w:cs="Arial"/>
          <w:color w:val="000000"/>
        </w:rPr>
        <w:t>Jonica</w:t>
      </w:r>
      <w:proofErr w:type="spellEnd"/>
      <w:r w:rsidRPr="00463ECB">
        <w:rPr>
          <w:rFonts w:ascii="Arial" w:eastAsia="Times New Roman" w:hAnsi="Arial" w:cs="Arial"/>
          <w:color w:val="000000"/>
        </w:rPr>
        <w:t>)</w:t>
      </w:r>
    </w:p>
    <w:p w:rsidR="00463ECB" w:rsidRPr="00463ECB" w:rsidRDefault="00463ECB" w:rsidP="00463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</w:rPr>
        <w:t>*</w:t>
      </w:r>
      <w:r w:rsidRPr="00463ECB">
        <w:rPr>
          <w:rFonts w:ascii="Arial" w:eastAsia="Times New Roman" w:hAnsi="Arial" w:cs="Arial"/>
          <w:color w:val="000000"/>
        </w:rPr>
        <w:t>Getting Started using WebCampus (David)</w:t>
      </w:r>
    </w:p>
    <w:p w:rsidR="00463ECB" w:rsidRPr="00463ECB" w:rsidRDefault="00463ECB" w:rsidP="00463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</w:rPr>
        <w:t>*</w:t>
      </w:r>
      <w:r w:rsidRPr="00463ECB">
        <w:rPr>
          <w:rFonts w:ascii="Arial" w:eastAsia="Times New Roman" w:hAnsi="Arial" w:cs="Arial"/>
          <w:color w:val="000000"/>
        </w:rPr>
        <w:t xml:space="preserve">Getting Started for Part Time Instructors using </w:t>
      </w:r>
      <w:proofErr w:type="spellStart"/>
      <w:r w:rsidRPr="00463ECB">
        <w:rPr>
          <w:rFonts w:ascii="Arial" w:eastAsia="Times New Roman" w:hAnsi="Arial" w:cs="Arial"/>
          <w:color w:val="000000"/>
        </w:rPr>
        <w:t>BigBluebutton</w:t>
      </w:r>
      <w:proofErr w:type="spellEnd"/>
      <w:r w:rsidRPr="00463ECB">
        <w:rPr>
          <w:rFonts w:ascii="Arial" w:eastAsia="Times New Roman" w:hAnsi="Arial" w:cs="Arial"/>
          <w:color w:val="000000"/>
        </w:rPr>
        <w:t xml:space="preserve"> (David)</w:t>
      </w:r>
    </w:p>
    <w:p w:rsidR="00463ECB" w:rsidRPr="00463ECB" w:rsidRDefault="00463ECB" w:rsidP="00463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</w:rPr>
        <w:t>*</w:t>
      </w:r>
      <w:r w:rsidRPr="00463ECB">
        <w:rPr>
          <w:rFonts w:ascii="Arial" w:eastAsia="Times New Roman" w:hAnsi="Arial" w:cs="Arial"/>
          <w:color w:val="000000"/>
        </w:rPr>
        <w:t>Getting Started for Part Time Instructors using Cranium Cafe (Byron)</w:t>
      </w:r>
    </w:p>
    <w:p w:rsidR="00463ECB" w:rsidRDefault="00463ECB" w:rsidP="00463ECB">
      <w:pPr>
        <w:pStyle w:val="NoSpacing"/>
        <w:rPr>
          <w:rFonts w:ascii="Arial" w:eastAsia="Times New Roman" w:hAnsi="Arial" w:cs="Arial"/>
          <w:color w:val="000000"/>
        </w:rPr>
      </w:pPr>
    </w:p>
    <w:p w:rsidR="00463ECB" w:rsidRPr="005B5D12" w:rsidRDefault="00463ECB" w:rsidP="00463ECB">
      <w:pPr>
        <w:pStyle w:val="NoSpacing"/>
        <w:rPr>
          <w:rFonts w:ascii="Arial" w:eastAsia="Times New Roman" w:hAnsi="Arial" w:cs="Arial"/>
          <w:color w:val="000000"/>
        </w:rPr>
      </w:pPr>
      <w:bookmarkStart w:id="0" w:name="_GoBack"/>
      <w:bookmarkEnd w:id="0"/>
      <w:r>
        <w:rPr>
          <w:rFonts w:ascii="Arial" w:eastAsia="Times New Roman" w:hAnsi="Arial" w:cs="Arial"/>
          <w:color w:val="000000"/>
        </w:rPr>
        <w:t>*Suggested/Subject to change</w:t>
      </w:r>
    </w:p>
    <w:p w:rsidR="00D211D3" w:rsidRDefault="00D211D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Default="00BB275C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201</w:t>
      </w:r>
      <w:r w:rsidR="004A0A93">
        <w:rPr>
          <w:rFonts w:ascii="Arial" w:eastAsia="Times New Roman" w:hAnsi="Arial" w:cs="Arial"/>
          <w:b/>
          <w:bCs/>
          <w:color w:val="000000"/>
        </w:rPr>
        <w:t>7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="00D54713" w:rsidRPr="00AB226A">
        <w:rPr>
          <w:rFonts w:ascii="Arial" w:eastAsia="Times New Roman" w:hAnsi="Arial" w:cs="Arial"/>
          <w:b/>
          <w:bCs/>
          <w:color w:val="000000"/>
        </w:rPr>
        <w:t>Special Projects</w:t>
      </w:r>
      <w:r w:rsidR="004A0A93">
        <w:rPr>
          <w:rFonts w:ascii="Arial" w:eastAsia="Times New Roman" w:hAnsi="Arial" w:cs="Arial"/>
          <w:b/>
          <w:bCs/>
          <w:color w:val="000000"/>
        </w:rPr>
        <w:t>:</w:t>
      </w:r>
    </w:p>
    <w:p w:rsidR="00BB275C" w:rsidRDefault="00BB275C" w:rsidP="00BB275C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611368" w:rsidRPr="00611368" w:rsidRDefault="00611368" w:rsidP="00611368">
      <w:pPr>
        <w:pStyle w:val="Event"/>
        <w:rPr>
          <w:rFonts w:ascii="Arial" w:hAnsi="Arial" w:cs="Arial"/>
          <w:sz w:val="22"/>
        </w:rPr>
      </w:pPr>
      <w:r w:rsidRPr="00611368">
        <w:rPr>
          <w:rFonts w:ascii="Arial" w:hAnsi="Arial" w:cs="Arial"/>
          <w:sz w:val="22"/>
        </w:rPr>
        <w:t xml:space="preserve">PTI </w:t>
      </w:r>
      <w:r>
        <w:rPr>
          <w:rFonts w:ascii="Arial" w:hAnsi="Arial" w:cs="Arial"/>
          <w:sz w:val="22"/>
        </w:rPr>
        <w:t xml:space="preserve">2017 </w:t>
      </w:r>
      <w:r w:rsidRPr="00611368">
        <w:rPr>
          <w:rFonts w:ascii="Arial" w:hAnsi="Arial" w:cs="Arial"/>
          <w:sz w:val="22"/>
        </w:rPr>
        <w:t>Handbook (Online Links/Formatting/GBC Requirements)</w:t>
      </w:r>
    </w:p>
    <w:p w:rsidR="00611368" w:rsidRPr="00611368" w:rsidRDefault="00611368" w:rsidP="00611368">
      <w:pPr>
        <w:pStyle w:val="Event"/>
        <w:rPr>
          <w:rFonts w:ascii="Arial" w:hAnsi="Arial" w:cs="Arial"/>
          <w:sz w:val="22"/>
        </w:rPr>
      </w:pPr>
      <w:r w:rsidRPr="00611368">
        <w:rPr>
          <w:rFonts w:ascii="Arial" w:hAnsi="Arial" w:cs="Arial"/>
          <w:sz w:val="22"/>
        </w:rPr>
        <w:t>PTI 201</w:t>
      </w:r>
      <w:r>
        <w:rPr>
          <w:rFonts w:ascii="Arial" w:hAnsi="Arial" w:cs="Arial"/>
          <w:sz w:val="22"/>
        </w:rPr>
        <w:t>7</w:t>
      </w:r>
      <w:r w:rsidRPr="00611368">
        <w:rPr>
          <w:rFonts w:ascii="Arial" w:hAnsi="Arial" w:cs="Arial"/>
          <w:sz w:val="22"/>
        </w:rPr>
        <w:t xml:space="preserve"> Canvas Online Orientation </w:t>
      </w:r>
    </w:p>
    <w:p w:rsidR="00611368" w:rsidRDefault="00611368" w:rsidP="00BB275C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D) Next Meeting Date </w:t>
      </w:r>
      <w:r w:rsidRPr="00AB226A">
        <w:rPr>
          <w:rFonts w:ascii="Arial" w:eastAsia="Times New Roman" w:hAnsi="Arial" w:cs="Arial"/>
          <w:b/>
          <w:bCs/>
          <w:color w:val="000000"/>
        </w:rPr>
        <w:t>and Time</w:t>
      </w:r>
    </w:p>
    <w:p w:rsidR="00D54713" w:rsidRPr="00066D47" w:rsidRDefault="00BF05B6" w:rsidP="00066D47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color w:val="000000"/>
        </w:rPr>
        <w:t>February 2017</w:t>
      </w:r>
      <w:r w:rsidR="00BB275C">
        <w:rPr>
          <w:rFonts w:ascii="Arial" w:eastAsia="Times New Roman" w:hAnsi="Arial" w:cs="Arial"/>
          <w:color w:val="000000"/>
        </w:rPr>
        <w:t>, Location and Time TBA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E</w:t>
      </w:r>
      <w:r w:rsidRPr="00AB226A">
        <w:rPr>
          <w:rFonts w:ascii="Arial" w:eastAsia="Times New Roman" w:hAnsi="Arial" w:cs="Arial"/>
          <w:b/>
          <w:bCs/>
          <w:color w:val="000000"/>
        </w:rPr>
        <w:t>) Adjournment</w:t>
      </w:r>
    </w:p>
    <w:p w:rsidR="006575E2" w:rsidRPr="0082159A" w:rsidRDefault="00D54713" w:rsidP="006575E2">
      <w:pPr>
        <w:rPr>
          <w:rFonts w:ascii="Arial" w:hAnsi="Arial" w:cs="Arial"/>
        </w:rPr>
      </w:pPr>
      <w:r w:rsidRPr="00B625DD">
        <w:rPr>
          <w:rFonts w:ascii="Arial" w:eastAsia="Times New Roman" w:hAnsi="Arial" w:cs="Arial"/>
          <w:color w:val="000000"/>
        </w:rPr>
        <w:t>At 12:0</w:t>
      </w:r>
      <w:r w:rsidR="00BB275C">
        <w:rPr>
          <w:rFonts w:ascii="Arial" w:eastAsia="Times New Roman" w:hAnsi="Arial" w:cs="Arial"/>
          <w:color w:val="000000"/>
        </w:rPr>
        <w:t>0</w:t>
      </w:r>
      <w:r w:rsidRPr="00B625DD">
        <w:rPr>
          <w:rFonts w:ascii="Arial" w:eastAsia="Times New Roman" w:hAnsi="Arial" w:cs="Arial"/>
          <w:color w:val="000000"/>
        </w:rPr>
        <w:t>PM, the meeting</w:t>
      </w:r>
      <w:r w:rsidR="00D25BBF">
        <w:rPr>
          <w:rFonts w:ascii="Arial" w:eastAsia="Times New Roman" w:hAnsi="Arial" w:cs="Arial"/>
          <w:color w:val="000000"/>
        </w:rPr>
        <w:t xml:space="preserve"> was </w:t>
      </w:r>
      <w:r w:rsidR="00D25BBF" w:rsidRPr="00B625DD">
        <w:rPr>
          <w:rFonts w:ascii="Arial" w:eastAsia="Times New Roman" w:hAnsi="Arial" w:cs="Arial"/>
          <w:color w:val="000000"/>
        </w:rPr>
        <w:t>adjourn</w:t>
      </w:r>
      <w:r w:rsidR="00D25BBF">
        <w:rPr>
          <w:rFonts w:ascii="Arial" w:eastAsia="Times New Roman" w:hAnsi="Arial" w:cs="Arial"/>
          <w:color w:val="000000"/>
        </w:rPr>
        <w:t>ed</w:t>
      </w:r>
      <w:r w:rsidRPr="00B625DD">
        <w:rPr>
          <w:rFonts w:ascii="Arial" w:eastAsia="Times New Roman" w:hAnsi="Arial" w:cs="Arial"/>
          <w:color w:val="000000"/>
        </w:rPr>
        <w:t>.</w:t>
      </w:r>
    </w:p>
    <w:sectPr w:rsidR="006575E2" w:rsidRPr="00821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C478E"/>
    <w:multiLevelType w:val="hybridMultilevel"/>
    <w:tmpl w:val="EAD0E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A6955"/>
    <w:multiLevelType w:val="hybridMultilevel"/>
    <w:tmpl w:val="C16616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C7C35"/>
    <w:multiLevelType w:val="hybridMultilevel"/>
    <w:tmpl w:val="B10ED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9F4C4A"/>
    <w:multiLevelType w:val="hybridMultilevel"/>
    <w:tmpl w:val="F2706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0338FD"/>
    <w:multiLevelType w:val="hybridMultilevel"/>
    <w:tmpl w:val="EFF41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421D71"/>
    <w:multiLevelType w:val="hybridMultilevel"/>
    <w:tmpl w:val="454E4EA6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2E66873"/>
    <w:multiLevelType w:val="hybridMultilevel"/>
    <w:tmpl w:val="BD0E4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291B5F"/>
    <w:multiLevelType w:val="hybridMultilevel"/>
    <w:tmpl w:val="6C1E2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0F0AC1"/>
    <w:multiLevelType w:val="hybridMultilevel"/>
    <w:tmpl w:val="45240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977CB0"/>
    <w:multiLevelType w:val="hybridMultilevel"/>
    <w:tmpl w:val="6C72B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5E13C9"/>
    <w:multiLevelType w:val="multilevel"/>
    <w:tmpl w:val="5C989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2A20B30"/>
    <w:multiLevelType w:val="hybridMultilevel"/>
    <w:tmpl w:val="0D62B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5A4D92"/>
    <w:multiLevelType w:val="hybridMultilevel"/>
    <w:tmpl w:val="4B080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492BBF"/>
    <w:multiLevelType w:val="hybridMultilevel"/>
    <w:tmpl w:val="138679D6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F0372B"/>
    <w:multiLevelType w:val="hybridMultilevel"/>
    <w:tmpl w:val="3524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F2439E"/>
    <w:multiLevelType w:val="multilevel"/>
    <w:tmpl w:val="72F6C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3121CBF"/>
    <w:multiLevelType w:val="hybridMultilevel"/>
    <w:tmpl w:val="27CC4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5405BD"/>
    <w:multiLevelType w:val="multilevel"/>
    <w:tmpl w:val="90CC4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BF058FF"/>
    <w:multiLevelType w:val="hybridMultilevel"/>
    <w:tmpl w:val="FFE22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F63CDB"/>
    <w:multiLevelType w:val="multilevel"/>
    <w:tmpl w:val="D61C6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24C4D85"/>
    <w:multiLevelType w:val="multilevel"/>
    <w:tmpl w:val="64428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30C0285"/>
    <w:multiLevelType w:val="hybridMultilevel"/>
    <w:tmpl w:val="9ADA0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D41014"/>
    <w:multiLevelType w:val="hybridMultilevel"/>
    <w:tmpl w:val="042EA2A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E45CD8"/>
    <w:multiLevelType w:val="hybridMultilevel"/>
    <w:tmpl w:val="2EF605E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 w15:restartNumberingAfterBreak="0">
    <w:nsid w:val="6FD86EE5"/>
    <w:multiLevelType w:val="hybridMultilevel"/>
    <w:tmpl w:val="027249D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4"/>
  </w:num>
  <w:num w:numId="3">
    <w:abstractNumId w:val="13"/>
  </w:num>
  <w:num w:numId="4">
    <w:abstractNumId w:val="22"/>
  </w:num>
  <w:num w:numId="5">
    <w:abstractNumId w:val="8"/>
  </w:num>
  <w:num w:numId="6">
    <w:abstractNumId w:val="14"/>
  </w:num>
  <w:num w:numId="7">
    <w:abstractNumId w:val="11"/>
  </w:num>
  <w:num w:numId="8">
    <w:abstractNumId w:val="21"/>
  </w:num>
  <w:num w:numId="9">
    <w:abstractNumId w:val="1"/>
  </w:num>
  <w:num w:numId="10">
    <w:abstractNumId w:val="3"/>
  </w:num>
  <w:num w:numId="11">
    <w:abstractNumId w:val="7"/>
  </w:num>
  <w:num w:numId="12">
    <w:abstractNumId w:val="18"/>
  </w:num>
  <w:num w:numId="13">
    <w:abstractNumId w:val="5"/>
  </w:num>
  <w:num w:numId="14">
    <w:abstractNumId w:val="4"/>
  </w:num>
  <w:num w:numId="15">
    <w:abstractNumId w:val="23"/>
  </w:num>
  <w:num w:numId="16">
    <w:abstractNumId w:val="2"/>
  </w:num>
  <w:num w:numId="17">
    <w:abstractNumId w:val="9"/>
  </w:num>
  <w:num w:numId="18">
    <w:abstractNumId w:val="0"/>
  </w:num>
  <w:num w:numId="19">
    <w:abstractNumId w:val="16"/>
  </w:num>
  <w:num w:numId="20">
    <w:abstractNumId w:val="12"/>
  </w:num>
  <w:num w:numId="21">
    <w:abstractNumId w:val="17"/>
    <w:lvlOverride w:ilvl="0">
      <w:lvl w:ilvl="0">
        <w:numFmt w:val="lowerLetter"/>
        <w:lvlText w:val="%1."/>
        <w:lvlJc w:val="left"/>
      </w:lvl>
    </w:lvlOverride>
  </w:num>
  <w:num w:numId="22">
    <w:abstractNumId w:val="15"/>
    <w:lvlOverride w:ilvl="0">
      <w:lvl w:ilvl="0">
        <w:numFmt w:val="lowerLetter"/>
        <w:lvlText w:val="%1."/>
        <w:lvlJc w:val="left"/>
      </w:lvl>
    </w:lvlOverride>
  </w:num>
  <w:num w:numId="23">
    <w:abstractNumId w:val="20"/>
    <w:lvlOverride w:ilvl="0">
      <w:lvl w:ilvl="0">
        <w:numFmt w:val="lowerLetter"/>
        <w:lvlText w:val="%1."/>
        <w:lvlJc w:val="left"/>
      </w:lvl>
    </w:lvlOverride>
  </w:num>
  <w:num w:numId="24">
    <w:abstractNumId w:val="10"/>
    <w:lvlOverride w:ilvl="0">
      <w:lvl w:ilvl="0">
        <w:numFmt w:val="lowerLetter"/>
        <w:lvlText w:val="%1."/>
        <w:lvlJc w:val="left"/>
      </w:lvl>
    </w:lvlOverride>
  </w:num>
  <w:num w:numId="25">
    <w:abstractNumId w:val="19"/>
    <w:lvlOverride w:ilvl="0">
      <w:lvl w:ilvl="0">
        <w:numFmt w:val="lowerLetter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713"/>
    <w:rsid w:val="00066D47"/>
    <w:rsid w:val="00072072"/>
    <w:rsid w:val="001A210F"/>
    <w:rsid w:val="002005AA"/>
    <w:rsid w:val="00216B10"/>
    <w:rsid w:val="00250C19"/>
    <w:rsid w:val="002E3720"/>
    <w:rsid w:val="002F68E5"/>
    <w:rsid w:val="00365568"/>
    <w:rsid w:val="00377720"/>
    <w:rsid w:val="003C2A91"/>
    <w:rsid w:val="00463ECB"/>
    <w:rsid w:val="00472A33"/>
    <w:rsid w:val="004A0A93"/>
    <w:rsid w:val="005B5D12"/>
    <w:rsid w:val="005E465F"/>
    <w:rsid w:val="00611368"/>
    <w:rsid w:val="00651582"/>
    <w:rsid w:val="006575E2"/>
    <w:rsid w:val="006D3057"/>
    <w:rsid w:val="00814EEF"/>
    <w:rsid w:val="0082159A"/>
    <w:rsid w:val="009B40AE"/>
    <w:rsid w:val="00A04F41"/>
    <w:rsid w:val="00A82408"/>
    <w:rsid w:val="00AE7D9F"/>
    <w:rsid w:val="00B625DD"/>
    <w:rsid w:val="00BB275C"/>
    <w:rsid w:val="00BF05B6"/>
    <w:rsid w:val="00C170DD"/>
    <w:rsid w:val="00CD644D"/>
    <w:rsid w:val="00D211D3"/>
    <w:rsid w:val="00D25BBF"/>
    <w:rsid w:val="00D50CD2"/>
    <w:rsid w:val="00D54713"/>
    <w:rsid w:val="00DB658A"/>
    <w:rsid w:val="00EB2262"/>
    <w:rsid w:val="00F26A19"/>
    <w:rsid w:val="00F6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87AD6"/>
  <w15:chartTrackingRefBased/>
  <w15:docId w15:val="{FA7AEC32-99DE-4853-90E0-9A43ADE8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EEF"/>
    <w:rPr>
      <w:rFonts w:ascii="Segoe UI" w:hAnsi="Segoe UI" w:cs="Segoe UI"/>
      <w:sz w:val="18"/>
      <w:szCs w:val="18"/>
    </w:rPr>
  </w:style>
  <w:style w:type="paragraph" w:customStyle="1" w:styleId="Event">
    <w:name w:val="Event"/>
    <w:basedOn w:val="Normal"/>
    <w:qFormat/>
    <w:rsid w:val="00611368"/>
    <w:pPr>
      <w:spacing w:after="80" w:line="240" w:lineRule="auto"/>
    </w:pPr>
    <w:rPr>
      <w:sz w:val="18"/>
    </w:rPr>
  </w:style>
  <w:style w:type="paragraph" w:styleId="NormalWeb">
    <w:name w:val="Normal (Web)"/>
    <w:basedOn w:val="Normal"/>
    <w:uiPriority w:val="99"/>
    <w:semiHidden/>
    <w:unhideWhenUsed/>
    <w:rsid w:val="0046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7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1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4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2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2</cp:revision>
  <cp:lastPrinted>2016-10-18T19:45:00Z</cp:lastPrinted>
  <dcterms:created xsi:type="dcterms:W3CDTF">2017-01-26T03:42:00Z</dcterms:created>
  <dcterms:modified xsi:type="dcterms:W3CDTF">2017-01-26T03:42:00Z</dcterms:modified>
</cp:coreProperties>
</file>