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4713" w:rsidRPr="00B43535" w:rsidRDefault="00D54713" w:rsidP="00D54713">
      <w:pPr>
        <w:spacing w:after="0" w:line="240" w:lineRule="auto"/>
        <w:jc w:val="center"/>
        <w:rPr>
          <w:rFonts w:ascii="Times New Roman" w:eastAsia="Times New Roman" w:hAnsi="Times New Roman" w:cs="Times New Roman"/>
          <w:sz w:val="32"/>
          <w:szCs w:val="32"/>
        </w:rPr>
      </w:pPr>
      <w:r w:rsidRPr="00B43535">
        <w:rPr>
          <w:rFonts w:ascii="Arial" w:eastAsia="Times New Roman" w:hAnsi="Arial" w:cs="Arial"/>
          <w:b/>
          <w:bCs/>
          <w:color w:val="000000"/>
          <w:sz w:val="32"/>
          <w:szCs w:val="32"/>
        </w:rPr>
        <w:t>PTI Faculty Senate Committee</w:t>
      </w:r>
    </w:p>
    <w:p w:rsidR="00D54713" w:rsidRPr="00B43535" w:rsidRDefault="00D54713" w:rsidP="00D54713">
      <w:pPr>
        <w:spacing w:after="0" w:line="240" w:lineRule="auto"/>
        <w:rPr>
          <w:rFonts w:ascii="Times New Roman" w:eastAsia="Times New Roman" w:hAnsi="Times New Roman" w:cs="Times New Roman"/>
          <w:sz w:val="32"/>
          <w:szCs w:val="32"/>
        </w:rPr>
      </w:pPr>
    </w:p>
    <w:p w:rsidR="00D54713" w:rsidRPr="00DF0EC6" w:rsidRDefault="00D54713" w:rsidP="00D54713">
      <w:pPr>
        <w:spacing w:after="0" w:line="240" w:lineRule="auto"/>
        <w:jc w:val="center"/>
        <w:rPr>
          <w:rFonts w:ascii="Times New Roman" w:eastAsia="Times New Roman" w:hAnsi="Times New Roman" w:cs="Times New Roman"/>
          <w:sz w:val="28"/>
          <w:szCs w:val="28"/>
        </w:rPr>
      </w:pPr>
      <w:r w:rsidRPr="00DF0EC6">
        <w:rPr>
          <w:rFonts w:ascii="Arial" w:eastAsia="Times New Roman" w:hAnsi="Arial" w:cs="Arial"/>
          <w:color w:val="000000"/>
          <w:sz w:val="28"/>
          <w:szCs w:val="28"/>
        </w:rPr>
        <w:t>Meeting Minutes</w:t>
      </w:r>
    </w:p>
    <w:p w:rsidR="00D54713" w:rsidRPr="00DF0EC6" w:rsidRDefault="00072072" w:rsidP="00D54713">
      <w:pPr>
        <w:spacing w:after="0" w:line="240" w:lineRule="auto"/>
        <w:jc w:val="center"/>
        <w:rPr>
          <w:rFonts w:ascii="Times New Roman" w:eastAsia="Times New Roman" w:hAnsi="Times New Roman" w:cs="Times New Roman"/>
          <w:sz w:val="28"/>
          <w:szCs w:val="28"/>
        </w:rPr>
      </w:pPr>
      <w:r>
        <w:rPr>
          <w:rFonts w:ascii="Arial" w:eastAsia="Times New Roman" w:hAnsi="Arial" w:cs="Arial"/>
          <w:color w:val="000000"/>
          <w:sz w:val="28"/>
          <w:szCs w:val="28"/>
        </w:rPr>
        <w:t>April</w:t>
      </w:r>
      <w:r w:rsidR="00D54713" w:rsidRPr="00DF0EC6">
        <w:rPr>
          <w:rFonts w:ascii="Arial" w:eastAsia="Times New Roman" w:hAnsi="Arial" w:cs="Arial"/>
          <w:color w:val="000000"/>
          <w:sz w:val="28"/>
          <w:szCs w:val="28"/>
        </w:rPr>
        <w:t xml:space="preserve"> </w:t>
      </w:r>
      <w:r>
        <w:rPr>
          <w:rFonts w:ascii="Arial" w:eastAsia="Times New Roman" w:hAnsi="Arial" w:cs="Arial"/>
          <w:color w:val="000000"/>
          <w:sz w:val="28"/>
          <w:szCs w:val="28"/>
        </w:rPr>
        <w:t>19</w:t>
      </w:r>
      <w:r w:rsidR="00D54713" w:rsidRPr="00DF0EC6">
        <w:rPr>
          <w:rFonts w:ascii="Arial" w:eastAsia="Times New Roman" w:hAnsi="Arial" w:cs="Arial"/>
          <w:color w:val="000000"/>
          <w:sz w:val="28"/>
          <w:szCs w:val="28"/>
        </w:rPr>
        <w:t>, 201</w:t>
      </w:r>
      <w:r w:rsidR="00D54713">
        <w:rPr>
          <w:rFonts w:ascii="Arial" w:eastAsia="Times New Roman" w:hAnsi="Arial" w:cs="Arial"/>
          <w:color w:val="000000"/>
          <w:sz w:val="28"/>
          <w:szCs w:val="28"/>
        </w:rPr>
        <w:t>6</w:t>
      </w:r>
    </w:p>
    <w:p w:rsidR="00D54713" w:rsidRPr="00AB226A" w:rsidRDefault="00D54713" w:rsidP="00D54713">
      <w:pPr>
        <w:spacing w:after="240" w:line="240" w:lineRule="auto"/>
        <w:rPr>
          <w:rFonts w:ascii="Times New Roman" w:eastAsia="Times New Roman" w:hAnsi="Times New Roman" w:cs="Times New Roman"/>
          <w:sz w:val="24"/>
          <w:szCs w:val="24"/>
        </w:rPr>
      </w:pPr>
    </w:p>
    <w:p w:rsidR="00D54713" w:rsidRPr="00AB226A" w:rsidRDefault="00D54713" w:rsidP="00D54713">
      <w:pPr>
        <w:spacing w:after="0" w:line="240" w:lineRule="auto"/>
        <w:rPr>
          <w:rFonts w:ascii="Times New Roman" w:eastAsia="Times New Roman" w:hAnsi="Times New Roman" w:cs="Times New Roman"/>
          <w:sz w:val="24"/>
          <w:szCs w:val="24"/>
        </w:rPr>
      </w:pPr>
      <w:r w:rsidRPr="00AB226A">
        <w:rPr>
          <w:rFonts w:ascii="Arial" w:eastAsia="Times New Roman" w:hAnsi="Arial" w:cs="Arial"/>
          <w:b/>
          <w:bCs/>
          <w:color w:val="000000"/>
        </w:rPr>
        <w:t>Opening:</w:t>
      </w:r>
    </w:p>
    <w:p w:rsidR="00D54713" w:rsidRPr="00B625DD" w:rsidRDefault="00D54713" w:rsidP="00D54713">
      <w:pPr>
        <w:spacing w:after="0" w:line="240" w:lineRule="auto"/>
        <w:rPr>
          <w:rFonts w:ascii="Times New Roman" w:eastAsia="Times New Roman" w:hAnsi="Times New Roman" w:cs="Times New Roman"/>
        </w:rPr>
      </w:pPr>
      <w:r w:rsidRPr="00B625DD">
        <w:rPr>
          <w:rFonts w:ascii="Arial" w:eastAsia="Times New Roman" w:hAnsi="Arial" w:cs="Arial"/>
          <w:color w:val="000000"/>
        </w:rPr>
        <w:t>PTI Faculty Senate Committee Meeting was called to order at 11:0</w:t>
      </w:r>
      <w:r w:rsidR="002005AA">
        <w:rPr>
          <w:rFonts w:ascii="Arial" w:eastAsia="Times New Roman" w:hAnsi="Arial" w:cs="Arial"/>
          <w:color w:val="000000"/>
        </w:rPr>
        <w:t>0</w:t>
      </w:r>
      <w:r w:rsidRPr="00B625DD">
        <w:rPr>
          <w:rFonts w:ascii="Arial" w:eastAsia="Times New Roman" w:hAnsi="Arial" w:cs="Arial"/>
          <w:color w:val="000000"/>
        </w:rPr>
        <w:t xml:space="preserve"> AM on 0</w:t>
      </w:r>
      <w:r w:rsidR="002005AA">
        <w:rPr>
          <w:rFonts w:ascii="Arial" w:eastAsia="Times New Roman" w:hAnsi="Arial" w:cs="Arial"/>
          <w:color w:val="000000"/>
        </w:rPr>
        <w:t>4</w:t>
      </w:r>
      <w:r w:rsidRPr="00B625DD">
        <w:rPr>
          <w:rFonts w:ascii="Arial" w:eastAsia="Times New Roman" w:hAnsi="Arial" w:cs="Arial"/>
          <w:color w:val="000000"/>
        </w:rPr>
        <w:t>/</w:t>
      </w:r>
      <w:r w:rsidR="002005AA">
        <w:rPr>
          <w:rFonts w:ascii="Arial" w:eastAsia="Times New Roman" w:hAnsi="Arial" w:cs="Arial"/>
          <w:color w:val="000000"/>
        </w:rPr>
        <w:t>19</w:t>
      </w:r>
      <w:r w:rsidRPr="00B625DD">
        <w:rPr>
          <w:rFonts w:ascii="Arial" w:eastAsia="Times New Roman" w:hAnsi="Arial" w:cs="Arial"/>
          <w:color w:val="000000"/>
        </w:rPr>
        <w:t>/201</w:t>
      </w:r>
      <w:r w:rsidR="006D3057" w:rsidRPr="00B625DD">
        <w:rPr>
          <w:rFonts w:ascii="Arial" w:eastAsia="Times New Roman" w:hAnsi="Arial" w:cs="Arial"/>
          <w:color w:val="000000"/>
        </w:rPr>
        <w:t>6</w:t>
      </w:r>
      <w:r w:rsidRPr="00B625DD">
        <w:rPr>
          <w:rFonts w:ascii="Arial" w:eastAsia="Times New Roman" w:hAnsi="Arial" w:cs="Arial"/>
          <w:color w:val="000000"/>
        </w:rPr>
        <w:t xml:space="preserve"> </w:t>
      </w:r>
    </w:p>
    <w:p w:rsidR="00D54713" w:rsidRDefault="00D54713" w:rsidP="00D54713">
      <w:pPr>
        <w:spacing w:after="0" w:line="240" w:lineRule="auto"/>
        <w:rPr>
          <w:rFonts w:ascii="Arial" w:eastAsia="Times New Roman" w:hAnsi="Arial" w:cs="Arial"/>
          <w:b/>
          <w:bCs/>
          <w:color w:val="000000"/>
        </w:rPr>
      </w:pPr>
    </w:p>
    <w:p w:rsidR="00D54713" w:rsidRPr="00AB226A" w:rsidRDefault="00D54713" w:rsidP="00D54713">
      <w:pPr>
        <w:spacing w:after="0" w:line="240" w:lineRule="auto"/>
        <w:rPr>
          <w:rFonts w:ascii="Times New Roman" w:eastAsia="Times New Roman" w:hAnsi="Times New Roman" w:cs="Times New Roman"/>
          <w:sz w:val="24"/>
          <w:szCs w:val="24"/>
        </w:rPr>
      </w:pPr>
      <w:r w:rsidRPr="00AB226A">
        <w:rPr>
          <w:rFonts w:ascii="Arial" w:eastAsia="Times New Roman" w:hAnsi="Arial" w:cs="Arial"/>
          <w:b/>
          <w:bCs/>
          <w:color w:val="000000"/>
        </w:rPr>
        <w:t>Present:</w:t>
      </w:r>
    </w:p>
    <w:p w:rsidR="00D54713" w:rsidRPr="00B625DD" w:rsidRDefault="002005AA" w:rsidP="00D54713">
      <w:pPr>
        <w:spacing w:after="0" w:line="240" w:lineRule="auto"/>
        <w:rPr>
          <w:rFonts w:ascii="Times New Roman" w:eastAsia="Times New Roman" w:hAnsi="Times New Roman" w:cs="Times New Roman"/>
        </w:rPr>
      </w:pPr>
      <w:r w:rsidRPr="002005AA">
        <w:rPr>
          <w:rFonts w:ascii="Arial" w:eastAsia="Times New Roman" w:hAnsi="Arial" w:cs="Arial"/>
          <w:color w:val="000000"/>
        </w:rPr>
        <w:t xml:space="preserve">Gretchen </w:t>
      </w:r>
      <w:proofErr w:type="spellStart"/>
      <w:r w:rsidRPr="002005AA">
        <w:rPr>
          <w:rFonts w:ascii="Arial" w:eastAsia="Times New Roman" w:hAnsi="Arial" w:cs="Arial"/>
          <w:color w:val="000000"/>
        </w:rPr>
        <w:t>Skivington</w:t>
      </w:r>
      <w:proofErr w:type="spellEnd"/>
      <w:r w:rsidR="00D54713" w:rsidRPr="00B625DD">
        <w:rPr>
          <w:rFonts w:ascii="Arial" w:eastAsia="Times New Roman" w:hAnsi="Arial" w:cs="Arial"/>
          <w:color w:val="000000"/>
        </w:rPr>
        <w:t xml:space="preserve">, </w:t>
      </w:r>
      <w:r w:rsidRPr="002005AA">
        <w:rPr>
          <w:rFonts w:ascii="Arial" w:eastAsia="Times New Roman" w:hAnsi="Arial" w:cs="Arial"/>
          <w:color w:val="000000"/>
        </w:rPr>
        <w:t>Heather Steel</w:t>
      </w:r>
      <w:r w:rsidR="00D54713" w:rsidRPr="00B625DD">
        <w:rPr>
          <w:rFonts w:ascii="Arial" w:eastAsia="Times New Roman" w:hAnsi="Arial" w:cs="Arial"/>
          <w:color w:val="000000"/>
        </w:rPr>
        <w:t>, Glen Tenney, Byron Calkins</w:t>
      </w:r>
      <w:r>
        <w:rPr>
          <w:rFonts w:ascii="Arial" w:eastAsia="Times New Roman" w:hAnsi="Arial" w:cs="Arial"/>
          <w:color w:val="000000"/>
        </w:rPr>
        <w:t>, Lynn Mahlberg</w:t>
      </w:r>
    </w:p>
    <w:p w:rsidR="00D54713" w:rsidRDefault="00D54713" w:rsidP="00D54713">
      <w:pPr>
        <w:spacing w:after="0" w:line="240" w:lineRule="auto"/>
        <w:rPr>
          <w:rFonts w:ascii="Arial" w:eastAsia="Times New Roman" w:hAnsi="Arial" w:cs="Arial"/>
          <w:b/>
          <w:bCs/>
          <w:color w:val="000000"/>
        </w:rPr>
      </w:pPr>
    </w:p>
    <w:p w:rsidR="00D54713" w:rsidRPr="00AB226A" w:rsidRDefault="00D54713" w:rsidP="00D54713">
      <w:pPr>
        <w:spacing w:after="0" w:line="240" w:lineRule="auto"/>
        <w:rPr>
          <w:rFonts w:ascii="Times New Roman" w:eastAsia="Times New Roman" w:hAnsi="Times New Roman" w:cs="Times New Roman"/>
          <w:sz w:val="24"/>
          <w:szCs w:val="24"/>
        </w:rPr>
      </w:pPr>
      <w:r w:rsidRPr="00AB226A">
        <w:rPr>
          <w:rFonts w:ascii="Arial" w:eastAsia="Times New Roman" w:hAnsi="Arial" w:cs="Arial"/>
          <w:b/>
          <w:bCs/>
          <w:color w:val="000000"/>
        </w:rPr>
        <w:t>Quorum Validation:</w:t>
      </w:r>
    </w:p>
    <w:p w:rsidR="00D54713" w:rsidRPr="00B625DD" w:rsidRDefault="009B40AE" w:rsidP="00D54713">
      <w:pPr>
        <w:spacing w:after="0" w:line="240" w:lineRule="auto"/>
        <w:rPr>
          <w:rFonts w:ascii="Times New Roman" w:eastAsia="Times New Roman" w:hAnsi="Times New Roman" w:cs="Times New Roman"/>
        </w:rPr>
      </w:pPr>
      <w:r w:rsidRPr="00B625DD">
        <w:rPr>
          <w:rFonts w:ascii="Arial" w:eastAsia="Times New Roman" w:hAnsi="Arial" w:cs="Arial"/>
          <w:color w:val="000000"/>
        </w:rPr>
        <w:t>&gt;50</w:t>
      </w:r>
      <w:r w:rsidR="00D54713" w:rsidRPr="00B625DD">
        <w:rPr>
          <w:rFonts w:ascii="Arial" w:eastAsia="Times New Roman" w:hAnsi="Arial" w:cs="Arial"/>
          <w:color w:val="000000"/>
        </w:rPr>
        <w:t>% in attendance</w:t>
      </w:r>
    </w:p>
    <w:p w:rsidR="00D54713" w:rsidRPr="00AB226A" w:rsidRDefault="00D54713" w:rsidP="00D54713">
      <w:pPr>
        <w:spacing w:after="0" w:line="240" w:lineRule="auto"/>
        <w:rPr>
          <w:rFonts w:ascii="Times New Roman" w:eastAsia="Times New Roman" w:hAnsi="Times New Roman" w:cs="Times New Roman"/>
          <w:sz w:val="24"/>
          <w:szCs w:val="24"/>
        </w:rPr>
      </w:pPr>
    </w:p>
    <w:p w:rsidR="00D54713" w:rsidRPr="00AB226A" w:rsidRDefault="00D54713" w:rsidP="00D54713">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rPr>
        <w:t>A</w:t>
      </w:r>
      <w:r w:rsidRPr="00AB226A">
        <w:rPr>
          <w:rFonts w:ascii="Arial" w:eastAsia="Times New Roman" w:hAnsi="Arial" w:cs="Arial"/>
          <w:b/>
          <w:bCs/>
          <w:color w:val="000000"/>
        </w:rPr>
        <w:t>) Old Business</w:t>
      </w:r>
    </w:p>
    <w:p w:rsidR="00D54713" w:rsidRDefault="00D54713" w:rsidP="00D54713">
      <w:pPr>
        <w:spacing w:after="0" w:line="240" w:lineRule="auto"/>
        <w:rPr>
          <w:rFonts w:ascii="Arial" w:eastAsia="Times New Roman" w:hAnsi="Arial" w:cs="Arial"/>
          <w:color w:val="000000"/>
        </w:rPr>
      </w:pPr>
    </w:p>
    <w:p w:rsidR="00D54713" w:rsidRPr="003E0199" w:rsidRDefault="00D54713" w:rsidP="00D54713">
      <w:pPr>
        <w:spacing w:after="0" w:line="240" w:lineRule="auto"/>
        <w:rPr>
          <w:rFonts w:ascii="Arial" w:eastAsia="Times New Roman" w:hAnsi="Arial" w:cs="Arial"/>
          <w:color w:val="000000"/>
        </w:rPr>
      </w:pPr>
      <w:r w:rsidRPr="00D54713">
        <w:rPr>
          <w:rFonts w:ascii="Arial" w:eastAsia="Times New Roman" w:hAnsi="Arial" w:cs="Arial"/>
          <w:color w:val="000000"/>
        </w:rPr>
        <w:t>PTI Evaluation Policy &amp; Dates:</w:t>
      </w:r>
    </w:p>
    <w:p w:rsidR="00D54713" w:rsidRDefault="002005AA" w:rsidP="004169B8">
      <w:pPr>
        <w:pStyle w:val="ListParagraph"/>
        <w:numPr>
          <w:ilvl w:val="0"/>
          <w:numId w:val="5"/>
        </w:numPr>
        <w:spacing w:after="0" w:line="240" w:lineRule="auto"/>
        <w:rPr>
          <w:rFonts w:ascii="Arial" w:eastAsia="Times New Roman" w:hAnsi="Arial" w:cs="Arial"/>
          <w:color w:val="000000"/>
        </w:rPr>
      </w:pPr>
      <w:r w:rsidRPr="006575E2">
        <w:rPr>
          <w:rFonts w:ascii="Arial" w:eastAsia="Times New Roman" w:hAnsi="Arial" w:cs="Arial"/>
          <w:color w:val="000000"/>
        </w:rPr>
        <w:t>HS</w:t>
      </w:r>
      <w:r w:rsidR="00D54713" w:rsidRPr="006575E2">
        <w:rPr>
          <w:rFonts w:ascii="Arial" w:eastAsia="Times New Roman" w:hAnsi="Arial" w:cs="Arial"/>
          <w:color w:val="000000"/>
        </w:rPr>
        <w:t xml:space="preserve">: </w:t>
      </w:r>
      <w:r w:rsidR="006575E2" w:rsidRPr="006575E2">
        <w:rPr>
          <w:rFonts w:ascii="Arial" w:eastAsia="Times New Roman" w:hAnsi="Arial" w:cs="Arial"/>
          <w:color w:val="000000"/>
        </w:rPr>
        <w:t xml:space="preserve">Requested Part-Time Instructor Performance Review be moved from Admin Policies and Procedures page to </w:t>
      </w:r>
      <w:r w:rsidR="006575E2">
        <w:rPr>
          <w:rFonts w:ascii="Arial" w:eastAsia="Times New Roman" w:hAnsi="Arial" w:cs="Arial"/>
          <w:color w:val="000000"/>
        </w:rPr>
        <w:t>HR Forms page</w:t>
      </w:r>
    </w:p>
    <w:p w:rsidR="006575E2" w:rsidRPr="006575E2" w:rsidRDefault="006575E2" w:rsidP="006575E2">
      <w:pPr>
        <w:pStyle w:val="ListParagraph"/>
        <w:spacing w:after="0" w:line="240" w:lineRule="auto"/>
        <w:rPr>
          <w:rFonts w:ascii="Arial" w:eastAsia="Times New Roman" w:hAnsi="Arial" w:cs="Arial"/>
          <w:color w:val="000000"/>
        </w:rPr>
      </w:pPr>
    </w:p>
    <w:p w:rsidR="00D54713" w:rsidRPr="000A2031" w:rsidRDefault="00D54713" w:rsidP="00D54713">
      <w:pPr>
        <w:pStyle w:val="NoSpacing"/>
        <w:rPr>
          <w:rFonts w:ascii="Arial" w:hAnsi="Arial" w:cs="Arial"/>
        </w:rPr>
      </w:pPr>
      <w:r w:rsidRPr="00B05D4F">
        <w:rPr>
          <w:rFonts w:ascii="Arial" w:hAnsi="Arial" w:cs="Arial"/>
        </w:rPr>
        <w:t>PTI Form</w:t>
      </w:r>
      <w:r>
        <w:rPr>
          <w:rFonts w:ascii="Arial" w:hAnsi="Arial" w:cs="Arial"/>
        </w:rPr>
        <w:t xml:space="preserve"> Assessment</w:t>
      </w:r>
      <w:r w:rsidRPr="00D72A2B">
        <w:rPr>
          <w:rFonts w:ascii="Arial" w:hAnsi="Arial" w:cs="Arial"/>
        </w:rPr>
        <w:t>:</w:t>
      </w:r>
    </w:p>
    <w:p w:rsidR="00D54713" w:rsidRPr="00B625DD" w:rsidRDefault="003C2A91" w:rsidP="00D54713">
      <w:pPr>
        <w:pStyle w:val="NoSpacing"/>
        <w:numPr>
          <w:ilvl w:val="0"/>
          <w:numId w:val="3"/>
        </w:numPr>
        <w:rPr>
          <w:rFonts w:ascii="Arial" w:hAnsi="Arial" w:cs="Arial"/>
        </w:rPr>
      </w:pPr>
      <w:r>
        <w:rPr>
          <w:rFonts w:ascii="Arial" w:hAnsi="Arial" w:cs="Arial"/>
        </w:rPr>
        <w:t>BC</w:t>
      </w:r>
      <w:r w:rsidR="00D54713" w:rsidRPr="00B625DD">
        <w:rPr>
          <w:rFonts w:ascii="Arial" w:hAnsi="Arial" w:cs="Arial"/>
        </w:rPr>
        <w:t xml:space="preserve">: </w:t>
      </w:r>
      <w:r w:rsidR="00377720">
        <w:rPr>
          <w:rFonts w:ascii="Arial" w:hAnsi="Arial" w:cs="Arial"/>
        </w:rPr>
        <w:t>Need</w:t>
      </w:r>
      <w:r w:rsidR="00D54713" w:rsidRPr="00B625DD">
        <w:rPr>
          <w:rFonts w:ascii="Arial" w:hAnsi="Arial" w:cs="Arial"/>
        </w:rPr>
        <w:t xml:space="preserve"> to create a PTI assessment form</w:t>
      </w:r>
      <w:r w:rsidR="002005AA">
        <w:rPr>
          <w:rFonts w:ascii="Arial" w:hAnsi="Arial" w:cs="Arial"/>
        </w:rPr>
        <w:t xml:space="preserve"> for Fall 2016</w:t>
      </w:r>
    </w:p>
    <w:p w:rsidR="00AE7D9F" w:rsidRDefault="00AE7D9F" w:rsidP="00AE7D9F">
      <w:pPr>
        <w:pStyle w:val="NoSpacing"/>
        <w:rPr>
          <w:rFonts w:ascii="Arial" w:hAnsi="Arial" w:cs="Arial"/>
        </w:rPr>
      </w:pPr>
    </w:p>
    <w:p w:rsidR="002005AA" w:rsidRDefault="002005AA" w:rsidP="002005AA">
      <w:pPr>
        <w:pStyle w:val="NoSpacing"/>
        <w:rPr>
          <w:rFonts w:ascii="Arial" w:hAnsi="Arial" w:cs="Arial"/>
        </w:rPr>
      </w:pPr>
      <w:r>
        <w:rPr>
          <w:rFonts w:ascii="Arial" w:hAnsi="Arial" w:cs="Arial"/>
        </w:rPr>
        <w:t>PTI HTC Classroom</w:t>
      </w:r>
      <w:r w:rsidR="00DB658A">
        <w:rPr>
          <w:rFonts w:ascii="Arial" w:hAnsi="Arial" w:cs="Arial"/>
        </w:rPr>
        <w:t>:</w:t>
      </w:r>
    </w:p>
    <w:p w:rsidR="002005AA" w:rsidRDefault="002005AA" w:rsidP="002005AA">
      <w:pPr>
        <w:pStyle w:val="ListParagraph"/>
        <w:numPr>
          <w:ilvl w:val="0"/>
          <w:numId w:val="7"/>
        </w:numPr>
        <w:rPr>
          <w:rFonts w:ascii="Arial" w:hAnsi="Arial" w:cs="Arial"/>
        </w:rPr>
      </w:pPr>
      <w:r>
        <w:rPr>
          <w:rFonts w:ascii="Arial" w:hAnsi="Arial" w:cs="Arial"/>
        </w:rPr>
        <w:t>BC</w:t>
      </w:r>
      <w:r w:rsidRPr="00651582">
        <w:rPr>
          <w:rFonts w:ascii="Arial" w:hAnsi="Arial" w:cs="Arial"/>
        </w:rPr>
        <w:t xml:space="preserve">: </w:t>
      </w:r>
      <w:r>
        <w:rPr>
          <w:rFonts w:ascii="Arial" w:hAnsi="Arial" w:cs="Arial"/>
        </w:rPr>
        <w:t>Still</w:t>
      </w:r>
      <w:r w:rsidRPr="00651582">
        <w:rPr>
          <w:rFonts w:ascii="Arial" w:hAnsi="Arial" w:cs="Arial"/>
        </w:rPr>
        <w:t xml:space="preserve"> need an equipment request for dividers</w:t>
      </w:r>
      <w:r w:rsidR="00DB658A">
        <w:rPr>
          <w:rFonts w:ascii="Arial" w:hAnsi="Arial" w:cs="Arial"/>
        </w:rPr>
        <w:t xml:space="preserve"> Fall 2016</w:t>
      </w:r>
    </w:p>
    <w:p w:rsidR="002005AA" w:rsidRDefault="002005AA" w:rsidP="00AE7D9F">
      <w:pPr>
        <w:pStyle w:val="ListParagraph"/>
        <w:numPr>
          <w:ilvl w:val="0"/>
          <w:numId w:val="7"/>
        </w:numPr>
        <w:rPr>
          <w:rFonts w:ascii="Arial" w:hAnsi="Arial" w:cs="Arial"/>
        </w:rPr>
      </w:pPr>
      <w:r>
        <w:rPr>
          <w:rFonts w:ascii="Arial" w:hAnsi="Arial" w:cs="Arial"/>
        </w:rPr>
        <w:t>BC</w:t>
      </w:r>
      <w:r w:rsidRPr="00651582">
        <w:rPr>
          <w:rFonts w:ascii="Arial" w:hAnsi="Arial" w:cs="Arial"/>
        </w:rPr>
        <w:t xml:space="preserve">: </w:t>
      </w:r>
      <w:r>
        <w:rPr>
          <w:rFonts w:ascii="Arial" w:hAnsi="Arial" w:cs="Arial"/>
        </w:rPr>
        <w:t>Create a s</w:t>
      </w:r>
      <w:r w:rsidRPr="00651582">
        <w:rPr>
          <w:rFonts w:ascii="Arial" w:hAnsi="Arial" w:cs="Arial"/>
        </w:rPr>
        <w:t xml:space="preserve">urvey </w:t>
      </w:r>
      <w:r>
        <w:rPr>
          <w:rFonts w:ascii="Arial" w:hAnsi="Arial" w:cs="Arial"/>
        </w:rPr>
        <w:t>for the PTI space</w:t>
      </w:r>
      <w:r>
        <w:rPr>
          <w:rFonts w:ascii="Arial" w:hAnsi="Arial" w:cs="Arial"/>
        </w:rPr>
        <w:t xml:space="preserve"> </w:t>
      </w:r>
      <w:r w:rsidR="00DB658A">
        <w:rPr>
          <w:rFonts w:ascii="Arial" w:hAnsi="Arial" w:cs="Arial"/>
        </w:rPr>
        <w:t>Fall 2016</w:t>
      </w:r>
    </w:p>
    <w:p w:rsidR="006575E2" w:rsidRDefault="006575E2" w:rsidP="006575E2">
      <w:pPr>
        <w:pStyle w:val="NoSpacing"/>
        <w:rPr>
          <w:rFonts w:ascii="Arial" w:hAnsi="Arial" w:cs="Arial"/>
        </w:rPr>
      </w:pPr>
      <w:r>
        <w:rPr>
          <w:rFonts w:ascii="Arial" w:hAnsi="Arial" w:cs="Arial"/>
        </w:rPr>
        <w:t xml:space="preserve">PTI </w:t>
      </w:r>
      <w:r>
        <w:rPr>
          <w:rFonts w:ascii="Arial" w:hAnsi="Arial" w:cs="Arial"/>
        </w:rPr>
        <w:t>Handbook</w:t>
      </w:r>
      <w:r w:rsidR="00DB658A">
        <w:rPr>
          <w:rFonts w:ascii="Arial" w:hAnsi="Arial" w:cs="Arial"/>
        </w:rPr>
        <w:t>:</w:t>
      </w:r>
    </w:p>
    <w:p w:rsidR="006575E2" w:rsidRPr="00651582" w:rsidRDefault="006575E2" w:rsidP="006575E2">
      <w:pPr>
        <w:pStyle w:val="NoSpacing"/>
        <w:numPr>
          <w:ilvl w:val="0"/>
          <w:numId w:val="10"/>
        </w:numPr>
        <w:rPr>
          <w:rFonts w:ascii="Arial" w:hAnsi="Arial" w:cs="Arial"/>
        </w:rPr>
      </w:pPr>
      <w:r w:rsidRPr="00651582">
        <w:rPr>
          <w:rFonts w:ascii="Arial" w:hAnsi="Arial" w:cs="Arial"/>
        </w:rPr>
        <w:t>CM: Mike suggested we leave t</w:t>
      </w:r>
      <w:r>
        <w:rPr>
          <w:rFonts w:ascii="Arial" w:hAnsi="Arial" w:cs="Arial"/>
        </w:rPr>
        <w:t>he handbook as is</w:t>
      </w:r>
    </w:p>
    <w:p w:rsidR="006575E2" w:rsidRPr="00651582" w:rsidRDefault="006575E2" w:rsidP="006575E2">
      <w:pPr>
        <w:pStyle w:val="NoSpacing"/>
        <w:numPr>
          <w:ilvl w:val="0"/>
          <w:numId w:val="10"/>
        </w:numPr>
        <w:rPr>
          <w:rFonts w:ascii="Arial" w:hAnsi="Arial" w:cs="Arial"/>
        </w:rPr>
      </w:pPr>
      <w:r w:rsidRPr="00651582">
        <w:rPr>
          <w:rFonts w:ascii="Arial" w:hAnsi="Arial" w:cs="Arial"/>
        </w:rPr>
        <w:t>SD: Move computer access and email up to frequently asked questions</w:t>
      </w:r>
    </w:p>
    <w:p w:rsidR="006575E2" w:rsidRPr="00B625DD" w:rsidRDefault="006575E2" w:rsidP="006575E2">
      <w:pPr>
        <w:pStyle w:val="NoSpacing"/>
        <w:numPr>
          <w:ilvl w:val="0"/>
          <w:numId w:val="10"/>
        </w:numPr>
        <w:rPr>
          <w:rFonts w:ascii="Arial" w:hAnsi="Arial" w:cs="Arial"/>
        </w:rPr>
      </w:pPr>
      <w:r w:rsidRPr="00651582">
        <w:rPr>
          <w:rFonts w:ascii="Arial" w:hAnsi="Arial" w:cs="Arial"/>
        </w:rPr>
        <w:t>SD: Look at reorganizing the PTI handbook</w:t>
      </w:r>
      <w:r>
        <w:rPr>
          <w:rFonts w:ascii="Arial" w:hAnsi="Arial" w:cs="Arial"/>
        </w:rPr>
        <w:t xml:space="preserve"> to address basic needs</w:t>
      </w:r>
    </w:p>
    <w:p w:rsidR="006575E2" w:rsidRPr="00651582" w:rsidRDefault="006575E2" w:rsidP="006575E2">
      <w:pPr>
        <w:pStyle w:val="NoSpacing"/>
        <w:numPr>
          <w:ilvl w:val="0"/>
          <w:numId w:val="10"/>
        </w:numPr>
        <w:rPr>
          <w:rFonts w:ascii="Arial" w:hAnsi="Arial" w:cs="Arial"/>
        </w:rPr>
      </w:pPr>
      <w:r w:rsidRPr="00651582">
        <w:rPr>
          <w:rFonts w:ascii="Arial" w:hAnsi="Arial" w:cs="Arial"/>
        </w:rPr>
        <w:t xml:space="preserve">GT: More efficient way of adding </w:t>
      </w:r>
      <w:r w:rsidR="0082159A">
        <w:rPr>
          <w:rFonts w:ascii="Arial" w:hAnsi="Arial" w:cs="Arial"/>
        </w:rPr>
        <w:t xml:space="preserve">title IX </w:t>
      </w:r>
      <w:r w:rsidRPr="00651582">
        <w:rPr>
          <w:rFonts w:ascii="Arial" w:hAnsi="Arial" w:cs="Arial"/>
        </w:rPr>
        <w:t>with the link</w:t>
      </w:r>
      <w:bookmarkStart w:id="0" w:name="_GoBack"/>
      <w:bookmarkEnd w:id="0"/>
    </w:p>
    <w:p w:rsidR="006575E2" w:rsidRPr="00651582" w:rsidRDefault="006575E2" w:rsidP="006575E2">
      <w:pPr>
        <w:pStyle w:val="NoSpacing"/>
        <w:numPr>
          <w:ilvl w:val="0"/>
          <w:numId w:val="10"/>
        </w:numPr>
        <w:rPr>
          <w:rFonts w:ascii="Arial" w:hAnsi="Arial" w:cs="Arial"/>
        </w:rPr>
      </w:pPr>
      <w:r w:rsidRPr="00651582">
        <w:rPr>
          <w:rFonts w:ascii="Arial" w:hAnsi="Arial" w:cs="Arial"/>
        </w:rPr>
        <w:t xml:space="preserve">CM: Compose an email to Lynn </w:t>
      </w:r>
      <w:r>
        <w:rPr>
          <w:rFonts w:ascii="Arial" w:hAnsi="Arial" w:cs="Arial"/>
        </w:rPr>
        <w:t xml:space="preserve">addressing linking to title </w:t>
      </w:r>
      <w:r w:rsidR="0082159A">
        <w:rPr>
          <w:rFonts w:ascii="Arial" w:hAnsi="Arial" w:cs="Arial"/>
        </w:rPr>
        <w:t>IX</w:t>
      </w:r>
    </w:p>
    <w:p w:rsidR="006575E2" w:rsidRPr="00651582" w:rsidRDefault="006575E2" w:rsidP="006575E2">
      <w:pPr>
        <w:pStyle w:val="NoSpacing"/>
        <w:numPr>
          <w:ilvl w:val="0"/>
          <w:numId w:val="10"/>
        </w:numPr>
        <w:rPr>
          <w:rFonts w:ascii="Arial" w:hAnsi="Arial" w:cs="Arial"/>
        </w:rPr>
      </w:pPr>
      <w:r w:rsidRPr="00651582">
        <w:rPr>
          <w:rFonts w:ascii="Arial" w:hAnsi="Arial" w:cs="Arial"/>
        </w:rPr>
        <w:t xml:space="preserve">GT: Use of online training to satisfy </w:t>
      </w:r>
      <w:r>
        <w:rPr>
          <w:rFonts w:ascii="Arial" w:hAnsi="Arial" w:cs="Arial"/>
        </w:rPr>
        <w:t>T</w:t>
      </w:r>
      <w:r w:rsidRPr="00B625DD">
        <w:rPr>
          <w:rFonts w:ascii="Arial" w:hAnsi="Arial" w:cs="Arial"/>
        </w:rPr>
        <w:t>itle I</w:t>
      </w:r>
      <w:r w:rsidR="0082159A">
        <w:rPr>
          <w:rFonts w:ascii="Arial" w:hAnsi="Arial" w:cs="Arial"/>
        </w:rPr>
        <w:t>X</w:t>
      </w:r>
    </w:p>
    <w:p w:rsidR="006575E2" w:rsidRPr="00651582" w:rsidRDefault="006575E2" w:rsidP="006575E2">
      <w:pPr>
        <w:pStyle w:val="NoSpacing"/>
        <w:numPr>
          <w:ilvl w:val="0"/>
          <w:numId w:val="10"/>
        </w:numPr>
        <w:rPr>
          <w:rFonts w:ascii="Arial" w:hAnsi="Arial" w:cs="Arial"/>
        </w:rPr>
      </w:pPr>
      <w:r w:rsidRPr="00651582">
        <w:rPr>
          <w:rFonts w:ascii="Arial" w:hAnsi="Arial" w:cs="Arial"/>
        </w:rPr>
        <w:t xml:space="preserve">CM: </w:t>
      </w:r>
      <w:r w:rsidRPr="00B625DD">
        <w:rPr>
          <w:rFonts w:ascii="Arial" w:hAnsi="Arial" w:cs="Arial"/>
        </w:rPr>
        <w:t xml:space="preserve">title IV </w:t>
      </w:r>
      <w:r w:rsidRPr="00651582">
        <w:rPr>
          <w:rFonts w:ascii="Arial" w:hAnsi="Arial" w:cs="Arial"/>
        </w:rPr>
        <w:t>applies to instructors</w:t>
      </w:r>
    </w:p>
    <w:p w:rsidR="006575E2" w:rsidRPr="00651582" w:rsidRDefault="006575E2" w:rsidP="006575E2">
      <w:pPr>
        <w:pStyle w:val="NoSpacing"/>
        <w:numPr>
          <w:ilvl w:val="0"/>
          <w:numId w:val="10"/>
        </w:numPr>
        <w:rPr>
          <w:rFonts w:ascii="Arial" w:hAnsi="Arial" w:cs="Arial"/>
        </w:rPr>
      </w:pPr>
      <w:r w:rsidRPr="00651582">
        <w:rPr>
          <w:rFonts w:ascii="Arial" w:hAnsi="Arial" w:cs="Arial"/>
        </w:rPr>
        <w:t>CM: Glen could perhaps start an email to Lynn</w:t>
      </w:r>
    </w:p>
    <w:p w:rsidR="006575E2" w:rsidRDefault="006575E2" w:rsidP="006575E2">
      <w:pPr>
        <w:pStyle w:val="NoSpacing"/>
        <w:numPr>
          <w:ilvl w:val="0"/>
          <w:numId w:val="10"/>
        </w:numPr>
        <w:rPr>
          <w:rFonts w:ascii="Arial" w:hAnsi="Arial" w:cs="Arial"/>
        </w:rPr>
      </w:pPr>
      <w:r w:rsidRPr="00651582">
        <w:rPr>
          <w:rFonts w:ascii="Arial" w:hAnsi="Arial" w:cs="Arial"/>
        </w:rPr>
        <w:t>BC: April 19th (invite the Deans, questions due April 15, perhaps Lynn</w:t>
      </w:r>
      <w:r>
        <w:rPr>
          <w:rFonts w:ascii="Arial" w:hAnsi="Arial" w:cs="Arial"/>
        </w:rPr>
        <w:t>/VPAA is invited)</w:t>
      </w:r>
    </w:p>
    <w:p w:rsidR="006575E2" w:rsidRDefault="006575E2" w:rsidP="006575E2">
      <w:pPr>
        <w:pStyle w:val="ListParagraph"/>
        <w:numPr>
          <w:ilvl w:val="0"/>
          <w:numId w:val="10"/>
        </w:numPr>
        <w:spacing w:after="0" w:line="240" w:lineRule="auto"/>
        <w:rPr>
          <w:rFonts w:ascii="Arial" w:eastAsia="Times New Roman" w:hAnsi="Arial" w:cs="Arial"/>
          <w:color w:val="000000"/>
        </w:rPr>
      </w:pPr>
      <w:r w:rsidRPr="00B625DD">
        <w:rPr>
          <w:rFonts w:ascii="Arial" w:eastAsia="Times New Roman" w:hAnsi="Arial" w:cs="Arial"/>
          <w:color w:val="000000"/>
        </w:rPr>
        <w:t>GT</w:t>
      </w:r>
      <w:r>
        <w:rPr>
          <w:rFonts w:ascii="Arial" w:eastAsia="Times New Roman" w:hAnsi="Arial" w:cs="Arial"/>
          <w:color w:val="000000"/>
        </w:rPr>
        <w:t>:</w:t>
      </w:r>
      <w:r w:rsidRPr="00B625DD">
        <w:rPr>
          <w:rFonts w:ascii="Arial" w:eastAsia="Times New Roman" w:hAnsi="Arial" w:cs="Arial"/>
          <w:color w:val="000000"/>
        </w:rPr>
        <w:t xml:space="preserve"> </w:t>
      </w:r>
      <w:r>
        <w:rPr>
          <w:rFonts w:ascii="Arial" w:eastAsia="Times New Roman" w:hAnsi="Arial" w:cs="Arial"/>
          <w:color w:val="000000"/>
        </w:rPr>
        <w:t xml:space="preserve">Agreed </w:t>
      </w:r>
      <w:r w:rsidRPr="00B625DD">
        <w:rPr>
          <w:rFonts w:ascii="Arial" w:eastAsia="Times New Roman" w:hAnsi="Arial" w:cs="Arial"/>
          <w:color w:val="000000"/>
        </w:rPr>
        <w:t>to create letter for VPAA in reference to HR links</w:t>
      </w:r>
    </w:p>
    <w:p w:rsidR="006575E2" w:rsidRPr="00B625DD" w:rsidRDefault="006575E2" w:rsidP="006575E2">
      <w:pPr>
        <w:pStyle w:val="ListParagraph"/>
        <w:numPr>
          <w:ilvl w:val="0"/>
          <w:numId w:val="10"/>
        </w:numPr>
        <w:spacing w:after="0" w:line="240" w:lineRule="auto"/>
        <w:rPr>
          <w:rFonts w:ascii="Arial" w:eastAsia="Times New Roman" w:hAnsi="Arial" w:cs="Arial"/>
          <w:color w:val="000000"/>
        </w:rPr>
      </w:pPr>
      <w:r>
        <w:rPr>
          <w:rFonts w:ascii="Arial" w:eastAsia="Times New Roman" w:hAnsi="Arial" w:cs="Arial"/>
          <w:color w:val="000000"/>
        </w:rPr>
        <w:t>BC: Volunteered to create PTI workflow diagram of hiring process</w:t>
      </w:r>
    </w:p>
    <w:p w:rsidR="006575E2" w:rsidRDefault="006575E2" w:rsidP="00AE7D9F">
      <w:pPr>
        <w:pStyle w:val="NoSpacing"/>
        <w:rPr>
          <w:rFonts w:ascii="Arial" w:hAnsi="Arial" w:cs="Arial"/>
        </w:rPr>
      </w:pPr>
    </w:p>
    <w:p w:rsidR="00AE7D9F" w:rsidRPr="000A2031" w:rsidRDefault="00AE7D9F" w:rsidP="00AE7D9F">
      <w:pPr>
        <w:pStyle w:val="NoSpacing"/>
        <w:rPr>
          <w:rFonts w:ascii="Arial" w:hAnsi="Arial" w:cs="Arial"/>
        </w:rPr>
      </w:pPr>
      <w:r w:rsidRPr="00B05D4F">
        <w:rPr>
          <w:rFonts w:ascii="Arial" w:hAnsi="Arial" w:cs="Arial"/>
        </w:rPr>
        <w:t xml:space="preserve">PTI </w:t>
      </w:r>
      <w:r w:rsidR="006575E2">
        <w:rPr>
          <w:rFonts w:ascii="Arial" w:hAnsi="Arial" w:cs="Arial"/>
        </w:rPr>
        <w:t xml:space="preserve">Current </w:t>
      </w:r>
      <w:r>
        <w:rPr>
          <w:rFonts w:ascii="Arial" w:hAnsi="Arial" w:cs="Arial"/>
        </w:rPr>
        <w:t>Hiring Process</w:t>
      </w:r>
      <w:r w:rsidRPr="00D72A2B">
        <w:rPr>
          <w:rFonts w:ascii="Arial" w:hAnsi="Arial" w:cs="Arial"/>
        </w:rPr>
        <w:t>:</w:t>
      </w:r>
    </w:p>
    <w:p w:rsidR="00651582" w:rsidRPr="00B625DD" w:rsidRDefault="00651582" w:rsidP="00651582">
      <w:pPr>
        <w:pStyle w:val="ListParagraph"/>
        <w:numPr>
          <w:ilvl w:val="0"/>
          <w:numId w:val="9"/>
        </w:numPr>
        <w:spacing w:after="0" w:line="240" w:lineRule="auto"/>
        <w:rPr>
          <w:rFonts w:ascii="Arial" w:hAnsi="Arial" w:cs="Arial"/>
        </w:rPr>
      </w:pPr>
      <w:r w:rsidRPr="00B625DD">
        <w:rPr>
          <w:rFonts w:ascii="Arial" w:hAnsi="Arial" w:cs="Arial"/>
        </w:rPr>
        <w:t>ALL PTI faculty lose their Gmail access up until the end of first week of classes or beginning of next EVERY semester.</w:t>
      </w:r>
    </w:p>
    <w:p w:rsidR="00651582" w:rsidRPr="00B625DD" w:rsidRDefault="00651582" w:rsidP="00651582">
      <w:pPr>
        <w:pStyle w:val="ListParagraph"/>
        <w:numPr>
          <w:ilvl w:val="0"/>
          <w:numId w:val="9"/>
        </w:numPr>
        <w:spacing w:after="0" w:line="240" w:lineRule="auto"/>
        <w:rPr>
          <w:rFonts w:ascii="Arial" w:hAnsi="Arial" w:cs="Arial"/>
        </w:rPr>
      </w:pPr>
      <w:r w:rsidRPr="00B625DD">
        <w:rPr>
          <w:rFonts w:ascii="Arial" w:hAnsi="Arial" w:cs="Arial"/>
        </w:rPr>
        <w:t>Arts &amp; Letters runs from 20-30 PT every semester (heavier in fall). This semester 21.</w:t>
      </w:r>
    </w:p>
    <w:p w:rsidR="00651582" w:rsidRPr="00B625DD" w:rsidRDefault="00651582" w:rsidP="00651582">
      <w:pPr>
        <w:pStyle w:val="ListParagraph"/>
        <w:numPr>
          <w:ilvl w:val="0"/>
          <w:numId w:val="9"/>
        </w:numPr>
        <w:spacing w:after="0" w:line="240" w:lineRule="auto"/>
        <w:rPr>
          <w:rFonts w:ascii="Arial" w:hAnsi="Arial" w:cs="Arial"/>
        </w:rPr>
      </w:pPr>
      <w:r w:rsidRPr="00B625DD">
        <w:rPr>
          <w:rFonts w:ascii="Arial" w:hAnsi="Arial" w:cs="Arial"/>
        </w:rPr>
        <w:t xml:space="preserve">PTI faculty who have not taught for a year must re-initiate ALL their paperwork with HR: meet with Lynette, generate new LOA, wait for Lynette to grant electronic access, petition IT Tim for new access. Case in point this semester: "Janet" of PEX just restarted </w:t>
      </w:r>
      <w:r w:rsidRPr="00B625DD">
        <w:rPr>
          <w:rFonts w:ascii="Arial" w:hAnsi="Arial" w:cs="Arial"/>
        </w:rPr>
        <w:lastRenderedPageBreak/>
        <w:t>her paperwork and Gmail access petition. Paula says "sometimes this process can take a month". Note: Adjuncts should be more proactive? Answer: they have no idea of the "purge" until they attempt to teach again and then as per Gmail purge.</w:t>
      </w:r>
    </w:p>
    <w:p w:rsidR="00651582" w:rsidRPr="00B625DD" w:rsidRDefault="00651582" w:rsidP="00651582">
      <w:pPr>
        <w:pStyle w:val="ListParagraph"/>
        <w:numPr>
          <w:ilvl w:val="0"/>
          <w:numId w:val="9"/>
        </w:numPr>
        <w:spacing w:after="0" w:line="240" w:lineRule="auto"/>
        <w:rPr>
          <w:rFonts w:ascii="Arial" w:hAnsi="Arial" w:cs="Arial"/>
        </w:rPr>
      </w:pPr>
      <w:r w:rsidRPr="00B625DD">
        <w:rPr>
          <w:rFonts w:ascii="Arial" w:hAnsi="Arial" w:cs="Arial"/>
        </w:rPr>
        <w:t xml:space="preserve">The rationale is "security" and "NSHE requires us to do this". </w:t>
      </w:r>
    </w:p>
    <w:p w:rsidR="00651582" w:rsidRPr="00B625DD" w:rsidRDefault="00651582" w:rsidP="00651582">
      <w:pPr>
        <w:pStyle w:val="ListParagraph"/>
        <w:numPr>
          <w:ilvl w:val="0"/>
          <w:numId w:val="9"/>
        </w:numPr>
        <w:spacing w:after="0" w:line="240" w:lineRule="auto"/>
        <w:rPr>
          <w:rFonts w:ascii="Arial" w:hAnsi="Arial" w:cs="Arial"/>
        </w:rPr>
      </w:pPr>
      <w:r w:rsidRPr="00B625DD">
        <w:rPr>
          <w:rFonts w:ascii="Arial" w:hAnsi="Arial" w:cs="Arial"/>
        </w:rPr>
        <w:t xml:space="preserve">ALL PTI employees are purged from all electronic access as Paula says "as if they did not exist" even with one semester hiatus: gone from </w:t>
      </w:r>
      <w:proofErr w:type="spellStart"/>
      <w:r w:rsidRPr="00B625DD">
        <w:rPr>
          <w:rFonts w:ascii="Arial" w:hAnsi="Arial" w:cs="Arial"/>
        </w:rPr>
        <w:t>Peoplesoft</w:t>
      </w:r>
      <w:proofErr w:type="spellEnd"/>
      <w:r w:rsidRPr="00B625DD">
        <w:rPr>
          <w:rFonts w:ascii="Arial" w:hAnsi="Arial" w:cs="Arial"/>
        </w:rPr>
        <w:t xml:space="preserve">, My GBC, Gmail, </w:t>
      </w:r>
      <w:proofErr w:type="spellStart"/>
      <w:r w:rsidRPr="00B625DD">
        <w:rPr>
          <w:rFonts w:ascii="Arial" w:hAnsi="Arial" w:cs="Arial"/>
        </w:rPr>
        <w:t>Webcampus</w:t>
      </w:r>
      <w:proofErr w:type="spellEnd"/>
    </w:p>
    <w:p w:rsidR="00651582" w:rsidRPr="00B625DD" w:rsidRDefault="00651582" w:rsidP="00651582">
      <w:pPr>
        <w:pStyle w:val="ListParagraph"/>
        <w:numPr>
          <w:ilvl w:val="0"/>
          <w:numId w:val="9"/>
        </w:numPr>
        <w:spacing w:after="0" w:line="240" w:lineRule="auto"/>
        <w:rPr>
          <w:rFonts w:ascii="Arial" w:hAnsi="Arial" w:cs="Arial"/>
        </w:rPr>
      </w:pPr>
      <w:r w:rsidRPr="00B625DD">
        <w:rPr>
          <w:rFonts w:ascii="Arial" w:hAnsi="Arial" w:cs="Arial"/>
        </w:rPr>
        <w:t>Our department has lost and is losing good adjuncts. Talk to annie.hicks@gbcnv.edu</w:t>
      </w:r>
    </w:p>
    <w:p w:rsidR="006575E2" w:rsidRDefault="006575E2" w:rsidP="00D54713">
      <w:pPr>
        <w:spacing w:after="0" w:line="240" w:lineRule="auto"/>
        <w:rPr>
          <w:rFonts w:ascii="Arial" w:eastAsia="Times New Roman" w:hAnsi="Arial" w:cs="Arial"/>
          <w:b/>
          <w:bCs/>
          <w:color w:val="000000"/>
        </w:rPr>
      </w:pPr>
    </w:p>
    <w:p w:rsidR="00D54713" w:rsidRPr="001A2934" w:rsidRDefault="00D54713" w:rsidP="00D54713">
      <w:pPr>
        <w:spacing w:after="0" w:line="240" w:lineRule="auto"/>
        <w:rPr>
          <w:rFonts w:ascii="Arial" w:eastAsia="Times New Roman" w:hAnsi="Arial" w:cs="Arial"/>
          <w:b/>
          <w:bCs/>
          <w:color w:val="000000"/>
        </w:rPr>
      </w:pPr>
      <w:r>
        <w:rPr>
          <w:rFonts w:ascii="Arial" w:eastAsia="Times New Roman" w:hAnsi="Arial" w:cs="Arial"/>
          <w:b/>
          <w:bCs/>
          <w:color w:val="000000"/>
        </w:rPr>
        <w:t>B</w:t>
      </w:r>
      <w:r w:rsidRPr="00AB226A">
        <w:rPr>
          <w:rFonts w:ascii="Arial" w:eastAsia="Times New Roman" w:hAnsi="Arial" w:cs="Arial"/>
          <w:b/>
          <w:bCs/>
          <w:color w:val="000000"/>
        </w:rPr>
        <w:t>) New Business</w:t>
      </w:r>
    </w:p>
    <w:p w:rsidR="00651582" w:rsidRDefault="00D54713" w:rsidP="00D54713">
      <w:pPr>
        <w:pStyle w:val="NoSpacing"/>
        <w:rPr>
          <w:rFonts w:ascii="Arial" w:hAnsi="Arial" w:cs="Arial"/>
        </w:rPr>
      </w:pPr>
      <w:r w:rsidRPr="00D54713">
        <w:rPr>
          <w:rFonts w:ascii="Arial" w:hAnsi="Arial" w:cs="Arial"/>
        </w:rPr>
        <w:t xml:space="preserve"> </w:t>
      </w:r>
      <w:r w:rsidR="00651582">
        <w:rPr>
          <w:rFonts w:ascii="Arial" w:hAnsi="Arial" w:cs="Arial"/>
        </w:rPr>
        <w:tab/>
      </w:r>
    </w:p>
    <w:p w:rsidR="00D54713" w:rsidRDefault="00EB2262" w:rsidP="00D54713">
      <w:pPr>
        <w:pStyle w:val="NoSpacing"/>
        <w:rPr>
          <w:rFonts w:ascii="Arial" w:hAnsi="Arial" w:cs="Arial"/>
        </w:rPr>
      </w:pPr>
      <w:r>
        <w:rPr>
          <w:rFonts w:ascii="Arial" w:hAnsi="Arial" w:cs="Arial"/>
        </w:rPr>
        <w:t>PTI HTC Classroom</w:t>
      </w:r>
      <w:r w:rsidR="00DB658A">
        <w:rPr>
          <w:rFonts w:ascii="Arial" w:hAnsi="Arial" w:cs="Arial"/>
        </w:rPr>
        <w:t>:</w:t>
      </w:r>
    </w:p>
    <w:p w:rsidR="00651582" w:rsidRPr="00377720" w:rsidRDefault="00CD644D" w:rsidP="00377720">
      <w:pPr>
        <w:pStyle w:val="ListParagraph"/>
        <w:numPr>
          <w:ilvl w:val="0"/>
          <w:numId w:val="7"/>
        </w:numPr>
        <w:rPr>
          <w:rFonts w:ascii="Arial" w:hAnsi="Arial" w:cs="Arial"/>
        </w:rPr>
      </w:pPr>
      <w:r>
        <w:rPr>
          <w:rFonts w:ascii="Arial" w:hAnsi="Arial" w:cs="Arial"/>
        </w:rPr>
        <w:t>BC</w:t>
      </w:r>
      <w:r w:rsidR="00651582" w:rsidRPr="00651582">
        <w:rPr>
          <w:rFonts w:ascii="Arial" w:hAnsi="Arial" w:cs="Arial"/>
        </w:rPr>
        <w:t>: Would need an equipment request for dividers</w:t>
      </w:r>
      <w:r w:rsidR="00377720" w:rsidRPr="00377720">
        <w:rPr>
          <w:rFonts w:ascii="Arial" w:hAnsi="Arial" w:cs="Arial"/>
        </w:rPr>
        <w:t xml:space="preserve"> </w:t>
      </w:r>
      <w:r w:rsidR="00377720">
        <w:rPr>
          <w:rFonts w:ascii="Arial" w:hAnsi="Arial" w:cs="Arial"/>
        </w:rPr>
        <w:t>(Ask</w:t>
      </w:r>
      <w:r w:rsidR="0082159A">
        <w:rPr>
          <w:rFonts w:ascii="Arial" w:hAnsi="Arial" w:cs="Arial"/>
        </w:rPr>
        <w:t xml:space="preserve"> in next meeting </w:t>
      </w:r>
      <w:r w:rsidR="00377720">
        <w:rPr>
          <w:rFonts w:ascii="Arial" w:hAnsi="Arial" w:cs="Arial"/>
        </w:rPr>
        <w:t xml:space="preserve">if </w:t>
      </w:r>
      <w:r w:rsidR="00377720" w:rsidRPr="00377720">
        <w:rPr>
          <w:rFonts w:ascii="Arial" w:hAnsi="Arial" w:cs="Arial"/>
        </w:rPr>
        <w:t xml:space="preserve">Carmen </w:t>
      </w:r>
      <w:r w:rsidR="00377720">
        <w:rPr>
          <w:rFonts w:ascii="Arial" w:hAnsi="Arial" w:cs="Arial"/>
        </w:rPr>
        <w:t xml:space="preserve">can </w:t>
      </w:r>
      <w:r w:rsidR="00377720" w:rsidRPr="00377720">
        <w:rPr>
          <w:rFonts w:ascii="Arial" w:hAnsi="Arial" w:cs="Arial"/>
        </w:rPr>
        <w:t>address over summer</w:t>
      </w:r>
      <w:r w:rsidR="00377720">
        <w:rPr>
          <w:rFonts w:ascii="Arial" w:hAnsi="Arial" w:cs="Arial"/>
        </w:rPr>
        <w:t>)</w:t>
      </w:r>
    </w:p>
    <w:p w:rsidR="00EB2262" w:rsidRPr="00B625DD" w:rsidRDefault="00CD644D" w:rsidP="00B625DD">
      <w:pPr>
        <w:pStyle w:val="ListParagraph"/>
        <w:numPr>
          <w:ilvl w:val="0"/>
          <w:numId w:val="7"/>
        </w:numPr>
        <w:rPr>
          <w:rFonts w:ascii="Arial" w:hAnsi="Arial" w:cs="Arial"/>
        </w:rPr>
      </w:pPr>
      <w:r>
        <w:rPr>
          <w:rFonts w:ascii="Arial" w:hAnsi="Arial" w:cs="Arial"/>
        </w:rPr>
        <w:t>BC</w:t>
      </w:r>
      <w:r w:rsidR="00651582" w:rsidRPr="00651582">
        <w:rPr>
          <w:rFonts w:ascii="Arial" w:hAnsi="Arial" w:cs="Arial"/>
        </w:rPr>
        <w:t xml:space="preserve">: </w:t>
      </w:r>
      <w:r w:rsidR="00B625DD">
        <w:rPr>
          <w:rFonts w:ascii="Arial" w:hAnsi="Arial" w:cs="Arial"/>
        </w:rPr>
        <w:t>Create a s</w:t>
      </w:r>
      <w:r w:rsidR="00651582" w:rsidRPr="00651582">
        <w:rPr>
          <w:rFonts w:ascii="Arial" w:hAnsi="Arial" w:cs="Arial"/>
        </w:rPr>
        <w:t xml:space="preserve">urvey </w:t>
      </w:r>
      <w:r w:rsidR="00B625DD">
        <w:rPr>
          <w:rFonts w:ascii="Arial" w:hAnsi="Arial" w:cs="Arial"/>
        </w:rPr>
        <w:t>for the PTI space</w:t>
      </w:r>
      <w:r w:rsidR="00377720">
        <w:rPr>
          <w:rFonts w:ascii="Arial" w:hAnsi="Arial" w:cs="Arial"/>
        </w:rPr>
        <w:t xml:space="preserve"> (Ask </w:t>
      </w:r>
      <w:r w:rsidR="0082159A">
        <w:rPr>
          <w:rFonts w:ascii="Arial" w:hAnsi="Arial" w:cs="Arial"/>
        </w:rPr>
        <w:t xml:space="preserve">if </w:t>
      </w:r>
      <w:r w:rsidR="00377720" w:rsidRPr="00377720">
        <w:rPr>
          <w:rFonts w:ascii="Arial" w:hAnsi="Arial" w:cs="Arial"/>
        </w:rPr>
        <w:t>Stephanie</w:t>
      </w:r>
      <w:r w:rsidR="00377720">
        <w:rPr>
          <w:rFonts w:ascii="Arial" w:hAnsi="Arial" w:cs="Arial"/>
        </w:rPr>
        <w:t xml:space="preserve"> can create survey)</w:t>
      </w:r>
    </w:p>
    <w:p w:rsidR="00D54713" w:rsidRPr="00D54713" w:rsidRDefault="00D54713" w:rsidP="00D54713">
      <w:pPr>
        <w:pStyle w:val="NoSpacing"/>
        <w:rPr>
          <w:rFonts w:ascii="Arial" w:hAnsi="Arial" w:cs="Arial"/>
        </w:rPr>
      </w:pPr>
      <w:r w:rsidRPr="00D54713">
        <w:rPr>
          <w:rFonts w:ascii="Arial" w:hAnsi="Arial" w:cs="Arial"/>
        </w:rPr>
        <w:t>PTI Evaluation Policy &amp; Dates:</w:t>
      </w:r>
    </w:p>
    <w:p w:rsidR="002005AA" w:rsidRDefault="002005AA" w:rsidP="002005AA">
      <w:pPr>
        <w:pStyle w:val="NoSpacing"/>
        <w:numPr>
          <w:ilvl w:val="0"/>
          <w:numId w:val="5"/>
        </w:numPr>
        <w:rPr>
          <w:rFonts w:ascii="Arial" w:hAnsi="Arial" w:cs="Arial"/>
        </w:rPr>
      </w:pPr>
      <w:r w:rsidRPr="002005AA">
        <w:rPr>
          <w:rFonts w:ascii="Arial" w:hAnsi="Arial" w:cs="Arial"/>
        </w:rPr>
        <w:t>HS: The Part-Time Instructor Performance Review is now available on the</w:t>
      </w:r>
      <w:r>
        <w:rPr>
          <w:rFonts w:ascii="Arial" w:hAnsi="Arial" w:cs="Arial"/>
        </w:rPr>
        <w:t xml:space="preserve"> </w:t>
      </w:r>
      <w:r w:rsidRPr="002005AA">
        <w:rPr>
          <w:rFonts w:ascii="Arial" w:hAnsi="Arial" w:cs="Arial"/>
        </w:rPr>
        <w:t>HR Forms page</w:t>
      </w:r>
      <w:r>
        <w:rPr>
          <w:rFonts w:ascii="Arial" w:hAnsi="Arial" w:cs="Arial"/>
        </w:rPr>
        <w:t xml:space="preserve"> located at </w:t>
      </w:r>
      <w:r w:rsidRPr="002005AA">
        <w:rPr>
          <w:rFonts w:ascii="Arial" w:hAnsi="Arial" w:cs="Arial"/>
        </w:rPr>
        <w:t xml:space="preserve"> </w:t>
      </w:r>
      <w:hyperlink r:id="rId5" w:tgtFrame="_blank" w:history="1">
        <w:r w:rsidRPr="002005AA">
          <w:rPr>
            <w:rStyle w:val="Hyperlink"/>
            <w:rFonts w:ascii="Arial" w:hAnsi="Arial" w:cs="Arial"/>
          </w:rPr>
          <w:t>http://www.gbcnv.edu/hr/forms.html</w:t>
        </w:r>
      </w:hyperlink>
      <w:r w:rsidR="00377720">
        <w:rPr>
          <w:rFonts w:ascii="Arial" w:hAnsi="Arial" w:cs="Arial"/>
        </w:rPr>
        <w:t xml:space="preserve"> </w:t>
      </w:r>
    </w:p>
    <w:p w:rsidR="00D54713" w:rsidRPr="00377720" w:rsidRDefault="00377720" w:rsidP="00D54713">
      <w:pPr>
        <w:pStyle w:val="ListParagraph"/>
        <w:numPr>
          <w:ilvl w:val="0"/>
          <w:numId w:val="5"/>
        </w:numPr>
        <w:rPr>
          <w:rFonts w:ascii="Arial" w:hAnsi="Arial" w:cs="Arial"/>
        </w:rPr>
      </w:pPr>
      <w:r>
        <w:rPr>
          <w:rFonts w:ascii="Arial" w:hAnsi="Arial" w:cs="Arial"/>
        </w:rPr>
        <w:t xml:space="preserve">BC: Will </w:t>
      </w:r>
      <w:r w:rsidRPr="00377720">
        <w:rPr>
          <w:rFonts w:ascii="Arial" w:hAnsi="Arial" w:cs="Arial"/>
        </w:rPr>
        <w:t>create a PTI assessment form for Fall 2016</w:t>
      </w:r>
      <w:r>
        <w:rPr>
          <w:rFonts w:ascii="Arial" w:hAnsi="Arial" w:cs="Arial"/>
        </w:rPr>
        <w:t xml:space="preserve"> over the summer</w:t>
      </w:r>
    </w:p>
    <w:p w:rsidR="00D54713" w:rsidRDefault="00D54713" w:rsidP="00D54713">
      <w:pPr>
        <w:spacing w:after="0" w:line="240" w:lineRule="auto"/>
        <w:rPr>
          <w:rFonts w:ascii="Arial" w:eastAsia="Times New Roman" w:hAnsi="Arial" w:cs="Arial"/>
          <w:color w:val="000000"/>
        </w:rPr>
      </w:pPr>
      <w:r>
        <w:rPr>
          <w:rFonts w:ascii="Arial" w:eastAsia="Times New Roman" w:hAnsi="Arial" w:cs="Arial"/>
          <w:color w:val="000000"/>
        </w:rPr>
        <w:t>PTI Handbook Link Edits</w:t>
      </w:r>
      <w:r w:rsidR="00DB658A">
        <w:rPr>
          <w:rFonts w:ascii="Arial" w:eastAsia="Times New Roman" w:hAnsi="Arial" w:cs="Arial"/>
          <w:color w:val="000000"/>
        </w:rPr>
        <w:t>:</w:t>
      </w:r>
    </w:p>
    <w:p w:rsidR="00651582" w:rsidRPr="00651582" w:rsidRDefault="00651582" w:rsidP="00651582">
      <w:pPr>
        <w:pStyle w:val="NoSpacing"/>
        <w:numPr>
          <w:ilvl w:val="0"/>
          <w:numId w:val="10"/>
        </w:numPr>
        <w:rPr>
          <w:rFonts w:ascii="Arial" w:hAnsi="Arial" w:cs="Arial"/>
        </w:rPr>
      </w:pPr>
      <w:r w:rsidRPr="00651582">
        <w:rPr>
          <w:rFonts w:ascii="Arial" w:hAnsi="Arial" w:cs="Arial"/>
        </w:rPr>
        <w:t xml:space="preserve">GT: </w:t>
      </w:r>
      <w:r w:rsidR="00DB658A">
        <w:rPr>
          <w:rFonts w:ascii="Arial" w:hAnsi="Arial" w:cs="Arial"/>
        </w:rPr>
        <w:t>Review Linking procedure aka Link in or Link out</w:t>
      </w:r>
    </w:p>
    <w:p w:rsidR="00651582" w:rsidRPr="00651582" w:rsidRDefault="00DB658A" w:rsidP="00651582">
      <w:pPr>
        <w:pStyle w:val="NoSpacing"/>
        <w:numPr>
          <w:ilvl w:val="0"/>
          <w:numId w:val="10"/>
        </w:numPr>
        <w:rPr>
          <w:rFonts w:ascii="Arial" w:hAnsi="Arial" w:cs="Arial"/>
        </w:rPr>
      </w:pPr>
      <w:r>
        <w:rPr>
          <w:rFonts w:ascii="Arial" w:hAnsi="Arial" w:cs="Arial"/>
        </w:rPr>
        <w:t>LM</w:t>
      </w:r>
      <w:r w:rsidR="00651582" w:rsidRPr="00651582">
        <w:rPr>
          <w:rFonts w:ascii="Arial" w:hAnsi="Arial" w:cs="Arial"/>
        </w:rPr>
        <w:t xml:space="preserve">: </w:t>
      </w:r>
      <w:r>
        <w:rPr>
          <w:rFonts w:ascii="Arial" w:hAnsi="Arial" w:cs="Arial"/>
        </w:rPr>
        <w:t xml:space="preserve">Link in or Link out works for </w:t>
      </w:r>
      <w:r w:rsidRPr="00DB658A">
        <w:rPr>
          <w:rFonts w:ascii="Arial" w:hAnsi="Arial" w:cs="Arial"/>
        </w:rPr>
        <w:t>Title I</w:t>
      </w:r>
      <w:r>
        <w:rPr>
          <w:rFonts w:ascii="Arial" w:hAnsi="Arial" w:cs="Arial"/>
        </w:rPr>
        <w:t>X</w:t>
      </w:r>
    </w:p>
    <w:p w:rsidR="00651582" w:rsidRDefault="00651582" w:rsidP="00651582">
      <w:pPr>
        <w:pStyle w:val="NoSpacing"/>
        <w:numPr>
          <w:ilvl w:val="0"/>
          <w:numId w:val="10"/>
        </w:numPr>
        <w:rPr>
          <w:rFonts w:ascii="Arial" w:hAnsi="Arial" w:cs="Arial"/>
        </w:rPr>
      </w:pPr>
      <w:r w:rsidRPr="00651582">
        <w:rPr>
          <w:rFonts w:ascii="Arial" w:hAnsi="Arial" w:cs="Arial"/>
        </w:rPr>
        <w:t xml:space="preserve">GT: </w:t>
      </w:r>
      <w:r w:rsidR="00DB658A">
        <w:rPr>
          <w:rFonts w:ascii="Arial" w:hAnsi="Arial" w:cs="Arial"/>
        </w:rPr>
        <w:t xml:space="preserve">Continue using </w:t>
      </w:r>
      <w:r w:rsidRPr="00651582">
        <w:rPr>
          <w:rFonts w:ascii="Arial" w:hAnsi="Arial" w:cs="Arial"/>
        </w:rPr>
        <w:t xml:space="preserve">online training to </w:t>
      </w:r>
      <w:r w:rsidR="00B625DD" w:rsidRPr="00651582">
        <w:rPr>
          <w:rFonts w:ascii="Arial" w:hAnsi="Arial" w:cs="Arial"/>
        </w:rPr>
        <w:t>satisfy</w:t>
      </w:r>
      <w:r w:rsidRPr="00651582">
        <w:rPr>
          <w:rFonts w:ascii="Arial" w:hAnsi="Arial" w:cs="Arial"/>
        </w:rPr>
        <w:t xml:space="preserve"> </w:t>
      </w:r>
      <w:r w:rsidR="00B625DD">
        <w:rPr>
          <w:rFonts w:ascii="Arial" w:hAnsi="Arial" w:cs="Arial"/>
        </w:rPr>
        <w:t>T</w:t>
      </w:r>
      <w:r w:rsidR="00B625DD" w:rsidRPr="00B625DD">
        <w:rPr>
          <w:rFonts w:ascii="Arial" w:hAnsi="Arial" w:cs="Arial"/>
        </w:rPr>
        <w:t>itle I</w:t>
      </w:r>
      <w:r w:rsidR="00DB658A">
        <w:rPr>
          <w:rFonts w:ascii="Arial" w:hAnsi="Arial" w:cs="Arial"/>
        </w:rPr>
        <w:t>X</w:t>
      </w:r>
    </w:p>
    <w:p w:rsidR="00CD644D" w:rsidRPr="00651582" w:rsidRDefault="00CD644D" w:rsidP="00651582">
      <w:pPr>
        <w:pStyle w:val="NoSpacing"/>
        <w:numPr>
          <w:ilvl w:val="0"/>
          <w:numId w:val="10"/>
        </w:numPr>
        <w:rPr>
          <w:rFonts w:ascii="Arial" w:hAnsi="Arial" w:cs="Arial"/>
        </w:rPr>
      </w:pPr>
      <w:r>
        <w:rPr>
          <w:rFonts w:ascii="Arial" w:hAnsi="Arial" w:cs="Arial"/>
        </w:rPr>
        <w:t xml:space="preserve">BC: Need to </w:t>
      </w:r>
      <w:proofErr w:type="gramStart"/>
      <w:r>
        <w:rPr>
          <w:rFonts w:ascii="Arial" w:hAnsi="Arial" w:cs="Arial"/>
        </w:rPr>
        <w:t>either link into catalog, and</w:t>
      </w:r>
      <w:proofErr w:type="gramEnd"/>
      <w:r>
        <w:rPr>
          <w:rFonts w:ascii="Arial" w:hAnsi="Arial" w:cs="Arial"/>
        </w:rPr>
        <w:t xml:space="preserve"> have each PTI-FS member be responsible for each section. Or revise current hand book and link out from catalog (See letter recommendation from PTI below in section F)</w:t>
      </w:r>
      <w:r w:rsidR="005E465F">
        <w:rPr>
          <w:rFonts w:ascii="Arial" w:hAnsi="Arial" w:cs="Arial"/>
        </w:rPr>
        <w:t>.</w:t>
      </w:r>
    </w:p>
    <w:p w:rsidR="00DB658A" w:rsidRPr="00B625DD" w:rsidRDefault="00DB658A" w:rsidP="00DB658A">
      <w:pPr>
        <w:pStyle w:val="ListParagraph"/>
        <w:spacing w:after="0" w:line="240" w:lineRule="auto"/>
        <w:rPr>
          <w:rFonts w:ascii="Arial" w:eastAsia="Times New Roman" w:hAnsi="Arial" w:cs="Arial"/>
          <w:color w:val="000000"/>
        </w:rPr>
      </w:pPr>
    </w:p>
    <w:p w:rsidR="00DB658A" w:rsidRDefault="00DB658A" w:rsidP="00DB658A">
      <w:pPr>
        <w:pStyle w:val="NoSpacing"/>
        <w:rPr>
          <w:rFonts w:ascii="Arial" w:hAnsi="Arial" w:cs="Arial"/>
        </w:rPr>
      </w:pPr>
      <w:r w:rsidRPr="00B05D4F">
        <w:rPr>
          <w:rFonts w:ascii="Arial" w:hAnsi="Arial" w:cs="Arial"/>
        </w:rPr>
        <w:t xml:space="preserve">PTI </w:t>
      </w:r>
      <w:r>
        <w:rPr>
          <w:rFonts w:ascii="Arial" w:hAnsi="Arial" w:cs="Arial"/>
        </w:rPr>
        <w:t>Current Hiring Process</w:t>
      </w:r>
      <w:r w:rsidRPr="00D72A2B">
        <w:rPr>
          <w:rFonts w:ascii="Arial" w:hAnsi="Arial" w:cs="Arial"/>
        </w:rPr>
        <w:t>:</w:t>
      </w:r>
    </w:p>
    <w:p w:rsidR="00DB658A" w:rsidRDefault="00DB658A" w:rsidP="00DB658A">
      <w:pPr>
        <w:pStyle w:val="NoSpacing"/>
        <w:numPr>
          <w:ilvl w:val="0"/>
          <w:numId w:val="12"/>
        </w:numPr>
        <w:rPr>
          <w:rFonts w:ascii="Arial" w:hAnsi="Arial" w:cs="Arial"/>
        </w:rPr>
      </w:pPr>
      <w:r w:rsidRPr="00DB658A">
        <w:rPr>
          <w:rFonts w:ascii="Arial" w:hAnsi="Arial" w:cs="Arial"/>
        </w:rPr>
        <w:t>GT</w:t>
      </w:r>
      <w:r>
        <w:rPr>
          <w:rFonts w:ascii="Arial" w:hAnsi="Arial" w:cs="Arial"/>
        </w:rPr>
        <w:t>:</w:t>
      </w:r>
      <w:r w:rsidR="00CD644D">
        <w:rPr>
          <w:rFonts w:ascii="Arial" w:hAnsi="Arial" w:cs="Arial"/>
        </w:rPr>
        <w:t xml:space="preserve"> </w:t>
      </w:r>
      <w:r>
        <w:rPr>
          <w:rFonts w:ascii="Arial" w:hAnsi="Arial" w:cs="Arial"/>
        </w:rPr>
        <w:t>TMCC may look at email security differently than GBC in the hiring process</w:t>
      </w:r>
    </w:p>
    <w:p w:rsidR="00DB658A" w:rsidRDefault="00DB658A" w:rsidP="00DB658A">
      <w:pPr>
        <w:pStyle w:val="NoSpacing"/>
        <w:numPr>
          <w:ilvl w:val="0"/>
          <w:numId w:val="12"/>
        </w:numPr>
        <w:rPr>
          <w:rFonts w:ascii="Arial" w:hAnsi="Arial" w:cs="Arial"/>
        </w:rPr>
      </w:pPr>
      <w:r>
        <w:rPr>
          <w:rFonts w:ascii="Arial" w:hAnsi="Arial" w:cs="Arial"/>
        </w:rPr>
        <w:t>GS: Pass along TMCC info to Lynn for PTI email and hiring protocols</w:t>
      </w:r>
    </w:p>
    <w:p w:rsidR="00D54713" w:rsidRDefault="00D54713" w:rsidP="00D54713">
      <w:pPr>
        <w:spacing w:after="0" w:line="240" w:lineRule="auto"/>
        <w:rPr>
          <w:rFonts w:ascii="Arial" w:eastAsia="Times New Roman" w:hAnsi="Arial" w:cs="Arial"/>
          <w:b/>
          <w:bCs/>
          <w:color w:val="000000"/>
        </w:rPr>
      </w:pPr>
    </w:p>
    <w:p w:rsidR="00D54713" w:rsidRPr="00AB226A" w:rsidRDefault="00D54713" w:rsidP="00D54713">
      <w:pPr>
        <w:spacing w:after="0" w:line="240" w:lineRule="auto"/>
        <w:rPr>
          <w:rFonts w:ascii="Arial" w:eastAsia="Times New Roman" w:hAnsi="Arial" w:cs="Arial"/>
          <w:b/>
          <w:bCs/>
          <w:color w:val="000000"/>
        </w:rPr>
      </w:pPr>
      <w:r>
        <w:rPr>
          <w:rFonts w:ascii="Arial" w:eastAsia="Times New Roman" w:hAnsi="Arial" w:cs="Arial"/>
          <w:b/>
          <w:bCs/>
          <w:color w:val="000000"/>
        </w:rPr>
        <w:t>C</w:t>
      </w:r>
      <w:r w:rsidRPr="00AB226A">
        <w:rPr>
          <w:rFonts w:ascii="Arial" w:eastAsia="Times New Roman" w:hAnsi="Arial" w:cs="Arial"/>
          <w:b/>
          <w:bCs/>
          <w:color w:val="000000"/>
        </w:rPr>
        <w:t>) Special Projects</w:t>
      </w:r>
    </w:p>
    <w:p w:rsidR="00CD644D" w:rsidRDefault="00D54713" w:rsidP="000A66DA">
      <w:pPr>
        <w:pStyle w:val="ListParagraph"/>
        <w:numPr>
          <w:ilvl w:val="0"/>
          <w:numId w:val="4"/>
        </w:numPr>
        <w:spacing w:after="0" w:line="240" w:lineRule="auto"/>
        <w:rPr>
          <w:rFonts w:ascii="Arial" w:eastAsia="Times New Roman" w:hAnsi="Arial" w:cs="Arial"/>
        </w:rPr>
      </w:pPr>
      <w:r w:rsidRPr="00CD644D">
        <w:rPr>
          <w:rFonts w:ascii="Arial" w:eastAsia="Times New Roman" w:hAnsi="Arial" w:cs="Arial"/>
        </w:rPr>
        <w:t>Create Agenda for</w:t>
      </w:r>
      <w:r w:rsidRPr="00CD644D">
        <w:rPr>
          <w:rFonts w:ascii="Arial" w:hAnsi="Arial" w:cs="Arial"/>
        </w:rPr>
        <w:t xml:space="preserve"> </w:t>
      </w:r>
      <w:r w:rsidRPr="00CD644D">
        <w:rPr>
          <w:rFonts w:ascii="Arial" w:eastAsia="Times New Roman" w:hAnsi="Arial" w:cs="Arial"/>
        </w:rPr>
        <w:t xml:space="preserve">PTI </w:t>
      </w:r>
      <w:r w:rsidR="00EB2262" w:rsidRPr="00CD644D">
        <w:rPr>
          <w:rFonts w:ascii="Arial" w:eastAsia="Times New Roman" w:hAnsi="Arial" w:cs="Arial"/>
        </w:rPr>
        <w:t>Fall</w:t>
      </w:r>
      <w:r w:rsidRPr="00CD644D">
        <w:rPr>
          <w:rFonts w:ascii="Arial" w:eastAsia="Times New Roman" w:hAnsi="Arial" w:cs="Arial"/>
        </w:rPr>
        <w:t xml:space="preserve"> 2016 Orientation</w:t>
      </w:r>
      <w:r w:rsidR="00CD644D" w:rsidRPr="00CD644D">
        <w:rPr>
          <w:rFonts w:ascii="Arial" w:eastAsia="Times New Roman" w:hAnsi="Arial" w:cs="Arial"/>
        </w:rPr>
        <w:t xml:space="preserve"> </w:t>
      </w:r>
    </w:p>
    <w:p w:rsidR="00DB658A" w:rsidRPr="00CD644D" w:rsidRDefault="00DB658A" w:rsidP="000A66DA">
      <w:pPr>
        <w:pStyle w:val="ListParagraph"/>
        <w:numPr>
          <w:ilvl w:val="0"/>
          <w:numId w:val="4"/>
        </w:numPr>
        <w:spacing w:after="0" w:line="240" w:lineRule="auto"/>
        <w:rPr>
          <w:rFonts w:ascii="Arial" w:eastAsia="Times New Roman" w:hAnsi="Arial" w:cs="Arial"/>
        </w:rPr>
      </w:pPr>
      <w:r w:rsidRPr="00CD644D">
        <w:rPr>
          <w:rFonts w:ascii="Arial" w:eastAsia="Times New Roman" w:hAnsi="Arial" w:cs="Arial"/>
        </w:rPr>
        <w:t>Delegate to support staff</w:t>
      </w:r>
      <w:r w:rsidR="00CD644D" w:rsidRPr="00CD644D">
        <w:rPr>
          <w:rFonts w:ascii="Arial" w:eastAsia="Times New Roman" w:hAnsi="Arial" w:cs="Arial"/>
        </w:rPr>
        <w:t xml:space="preserve"> or Dept. Chair to</w:t>
      </w:r>
      <w:r w:rsidRPr="00CD644D">
        <w:rPr>
          <w:rFonts w:ascii="Arial" w:eastAsia="Times New Roman" w:hAnsi="Arial" w:cs="Arial"/>
        </w:rPr>
        <w:t xml:space="preserve"> </w:t>
      </w:r>
      <w:r w:rsidR="00CD644D" w:rsidRPr="00CD644D">
        <w:rPr>
          <w:rFonts w:ascii="Arial" w:eastAsia="Times New Roman" w:hAnsi="Arial" w:cs="Arial"/>
        </w:rPr>
        <w:t xml:space="preserve">contact PTI </w:t>
      </w:r>
      <w:r w:rsidRPr="00CD644D">
        <w:rPr>
          <w:rFonts w:ascii="Arial" w:eastAsia="Times New Roman" w:hAnsi="Arial" w:cs="Arial"/>
        </w:rPr>
        <w:t xml:space="preserve">for Orientation (Best delivered via </w:t>
      </w:r>
      <w:r w:rsidR="00CD644D" w:rsidRPr="00CD644D">
        <w:rPr>
          <w:rFonts w:ascii="Arial" w:eastAsia="Times New Roman" w:hAnsi="Arial" w:cs="Arial"/>
        </w:rPr>
        <w:t>Executive</w:t>
      </w:r>
      <w:r w:rsidRPr="00CD644D">
        <w:rPr>
          <w:rFonts w:ascii="Arial" w:eastAsia="Times New Roman" w:hAnsi="Arial" w:cs="Arial"/>
        </w:rPr>
        <w:t xml:space="preserve"> </w:t>
      </w:r>
      <w:r w:rsidR="00CD644D" w:rsidRPr="00CD644D">
        <w:rPr>
          <w:rFonts w:ascii="Arial" w:eastAsia="Times New Roman" w:hAnsi="Arial" w:cs="Arial"/>
        </w:rPr>
        <w:t>Committee)</w:t>
      </w:r>
    </w:p>
    <w:p w:rsidR="00365568" w:rsidRDefault="00365568" w:rsidP="00D54713">
      <w:pPr>
        <w:pStyle w:val="ListParagraph"/>
        <w:numPr>
          <w:ilvl w:val="0"/>
          <w:numId w:val="4"/>
        </w:numPr>
        <w:spacing w:after="0" w:line="240" w:lineRule="auto"/>
        <w:rPr>
          <w:rFonts w:ascii="Arial" w:eastAsia="Times New Roman" w:hAnsi="Arial" w:cs="Arial"/>
        </w:rPr>
      </w:pPr>
      <w:r w:rsidRPr="00B625DD">
        <w:rPr>
          <w:rFonts w:ascii="Arial" w:eastAsia="Times New Roman" w:hAnsi="Arial" w:cs="Arial"/>
        </w:rPr>
        <w:t>Ask Deans to participate in FS</w:t>
      </w:r>
      <w:r w:rsidR="00F6448C" w:rsidRPr="00B625DD">
        <w:rPr>
          <w:rFonts w:ascii="Arial" w:eastAsia="Times New Roman" w:hAnsi="Arial" w:cs="Arial"/>
        </w:rPr>
        <w:t>-</w:t>
      </w:r>
      <w:r w:rsidRPr="00B625DD">
        <w:rPr>
          <w:rFonts w:ascii="Arial" w:eastAsia="Times New Roman" w:hAnsi="Arial" w:cs="Arial"/>
        </w:rPr>
        <w:t xml:space="preserve">PTI meeting </w:t>
      </w:r>
      <w:r w:rsidR="00B625DD" w:rsidRPr="00B625DD">
        <w:rPr>
          <w:rFonts w:ascii="Arial" w:eastAsia="Times New Roman" w:hAnsi="Arial" w:cs="Arial"/>
        </w:rPr>
        <w:t>on</w:t>
      </w:r>
      <w:r w:rsidRPr="00B625DD">
        <w:rPr>
          <w:rFonts w:ascii="Arial" w:eastAsia="Times New Roman" w:hAnsi="Arial" w:cs="Arial"/>
        </w:rPr>
        <w:t xml:space="preserve"> </w:t>
      </w:r>
      <w:r w:rsidR="00DB658A">
        <w:rPr>
          <w:rFonts w:ascii="Arial" w:eastAsia="Times New Roman" w:hAnsi="Arial" w:cs="Arial"/>
        </w:rPr>
        <w:t>May</w:t>
      </w:r>
      <w:r w:rsidRPr="00B625DD">
        <w:rPr>
          <w:rFonts w:ascii="Arial" w:eastAsia="Times New Roman" w:hAnsi="Arial" w:cs="Arial"/>
        </w:rPr>
        <w:t xml:space="preserve"> </w:t>
      </w:r>
      <w:r w:rsidR="00B625DD" w:rsidRPr="00B625DD">
        <w:rPr>
          <w:rFonts w:ascii="Arial" w:eastAsia="Times New Roman" w:hAnsi="Arial" w:cs="Arial"/>
        </w:rPr>
        <w:t>1</w:t>
      </w:r>
      <w:r w:rsidR="00DB658A">
        <w:rPr>
          <w:rFonts w:ascii="Arial" w:eastAsia="Times New Roman" w:hAnsi="Arial" w:cs="Arial"/>
        </w:rPr>
        <w:t>7</w:t>
      </w:r>
      <w:r w:rsidR="00B625DD" w:rsidRPr="00B625DD">
        <w:rPr>
          <w:rFonts w:ascii="Arial" w:eastAsia="Times New Roman" w:hAnsi="Arial" w:cs="Arial"/>
          <w:vertAlign w:val="superscript"/>
        </w:rPr>
        <w:t>th</w:t>
      </w:r>
      <w:r w:rsidR="00B625DD" w:rsidRPr="00B625DD">
        <w:rPr>
          <w:rFonts w:ascii="Arial" w:eastAsia="Times New Roman" w:hAnsi="Arial" w:cs="Arial"/>
        </w:rPr>
        <w:t xml:space="preserve"> </w:t>
      </w:r>
      <w:r w:rsidRPr="00B625DD">
        <w:rPr>
          <w:rFonts w:ascii="Arial" w:eastAsia="Times New Roman" w:hAnsi="Arial" w:cs="Arial"/>
        </w:rPr>
        <w:t xml:space="preserve">concerning </w:t>
      </w:r>
      <w:r w:rsidR="00B625DD" w:rsidRPr="00B625DD">
        <w:rPr>
          <w:rFonts w:ascii="Arial" w:eastAsia="Times New Roman" w:hAnsi="Arial" w:cs="Arial"/>
        </w:rPr>
        <w:t xml:space="preserve">PTI </w:t>
      </w:r>
      <w:r w:rsidRPr="00B625DD">
        <w:rPr>
          <w:rFonts w:ascii="Arial" w:eastAsia="Times New Roman" w:hAnsi="Arial" w:cs="Arial"/>
        </w:rPr>
        <w:t>Orientation requirements</w:t>
      </w:r>
    </w:p>
    <w:p w:rsidR="0082159A" w:rsidRDefault="0082159A" w:rsidP="0082159A">
      <w:pPr>
        <w:pStyle w:val="ListParagraph"/>
        <w:spacing w:after="0" w:line="240" w:lineRule="auto"/>
        <w:rPr>
          <w:rFonts w:ascii="Arial" w:eastAsia="Times New Roman" w:hAnsi="Arial" w:cs="Arial"/>
        </w:rPr>
      </w:pPr>
      <w:r>
        <w:rPr>
          <w:rFonts w:ascii="Arial" w:eastAsia="Times New Roman" w:hAnsi="Arial" w:cs="Arial"/>
        </w:rPr>
        <w:t>Possible questions for Deans:</w:t>
      </w:r>
    </w:p>
    <w:p w:rsidR="0082159A" w:rsidRPr="0082159A" w:rsidRDefault="0082159A" w:rsidP="0082159A">
      <w:pPr>
        <w:pStyle w:val="ListParagraph"/>
        <w:numPr>
          <w:ilvl w:val="0"/>
          <w:numId w:val="13"/>
        </w:numPr>
        <w:spacing w:after="0" w:line="240" w:lineRule="auto"/>
        <w:rPr>
          <w:rFonts w:ascii="Arial" w:eastAsia="Times New Roman" w:hAnsi="Arial" w:cs="Arial"/>
        </w:rPr>
      </w:pPr>
      <w:r w:rsidRPr="0082159A">
        <w:rPr>
          <w:rFonts w:ascii="Arial" w:eastAsia="Times New Roman" w:hAnsi="Arial" w:cs="Arial"/>
        </w:rPr>
        <w:t xml:space="preserve">What insight can they offer regarding the difficulties Part-time Instructors are having with e-mails, logins, </w:t>
      </w:r>
      <w:proofErr w:type="spellStart"/>
      <w:r w:rsidRPr="0082159A">
        <w:rPr>
          <w:rFonts w:ascii="Arial" w:eastAsia="Times New Roman" w:hAnsi="Arial" w:cs="Arial"/>
        </w:rPr>
        <w:t>etc</w:t>
      </w:r>
      <w:proofErr w:type="spellEnd"/>
      <w:r w:rsidRPr="0082159A">
        <w:rPr>
          <w:rFonts w:ascii="Arial" w:eastAsia="Times New Roman" w:hAnsi="Arial" w:cs="Arial"/>
        </w:rPr>
        <w:t>?  What direction do they feel we as a committee should take to try to address these problems, so that we can retain good instructors?</w:t>
      </w:r>
    </w:p>
    <w:p w:rsidR="0082159A" w:rsidRPr="0082159A" w:rsidRDefault="0082159A" w:rsidP="0082159A">
      <w:pPr>
        <w:pStyle w:val="ListParagraph"/>
        <w:numPr>
          <w:ilvl w:val="0"/>
          <w:numId w:val="13"/>
        </w:numPr>
        <w:spacing w:after="0" w:line="240" w:lineRule="auto"/>
        <w:rPr>
          <w:rFonts w:ascii="Arial" w:eastAsia="Times New Roman" w:hAnsi="Arial" w:cs="Arial"/>
        </w:rPr>
      </w:pPr>
      <w:r w:rsidRPr="0082159A">
        <w:rPr>
          <w:rFonts w:ascii="Arial" w:eastAsia="Times New Roman" w:hAnsi="Arial" w:cs="Arial"/>
        </w:rPr>
        <w:t>What issues/concerns/problems have they seen with Part-time Instructors that might need to be addressed, either at a Department level, or at our semi-annual orientation?</w:t>
      </w:r>
    </w:p>
    <w:p w:rsidR="00F6448C" w:rsidRPr="00B625DD" w:rsidRDefault="0082159A" w:rsidP="0082159A">
      <w:pPr>
        <w:pStyle w:val="ListParagraph"/>
        <w:numPr>
          <w:ilvl w:val="0"/>
          <w:numId w:val="4"/>
        </w:numPr>
        <w:spacing w:after="0" w:line="240" w:lineRule="auto"/>
        <w:rPr>
          <w:rFonts w:ascii="Arial" w:eastAsia="Times New Roman" w:hAnsi="Arial" w:cs="Arial"/>
        </w:rPr>
      </w:pPr>
      <w:r w:rsidRPr="0082159A">
        <w:rPr>
          <w:rFonts w:ascii="Arial" w:eastAsia="Times New Roman" w:hAnsi="Arial" w:cs="Arial"/>
        </w:rPr>
        <w:t xml:space="preserve"> </w:t>
      </w:r>
      <w:r w:rsidR="00F6448C" w:rsidRPr="00B625DD">
        <w:rPr>
          <w:rFonts w:ascii="Arial" w:eastAsia="Times New Roman" w:hAnsi="Arial" w:cs="Arial"/>
        </w:rPr>
        <w:t xml:space="preserve">PTI </w:t>
      </w:r>
      <w:r w:rsidR="00CD644D">
        <w:rPr>
          <w:rFonts w:ascii="Arial" w:eastAsia="Times New Roman" w:hAnsi="Arial" w:cs="Arial"/>
        </w:rPr>
        <w:t>Hiring Process/</w:t>
      </w:r>
      <w:r w:rsidR="00CD644D" w:rsidRPr="00CD644D">
        <w:rPr>
          <w:rFonts w:ascii="Arial" w:eastAsia="Times New Roman" w:hAnsi="Arial" w:cs="Arial"/>
        </w:rPr>
        <w:t>Email</w:t>
      </w:r>
      <w:r w:rsidR="00CD644D">
        <w:rPr>
          <w:rFonts w:ascii="Arial" w:eastAsia="Times New Roman" w:hAnsi="Arial" w:cs="Arial"/>
        </w:rPr>
        <w:t xml:space="preserve"> “</w:t>
      </w:r>
      <w:r w:rsidR="00216B10">
        <w:rPr>
          <w:rFonts w:ascii="Arial" w:eastAsia="Times New Roman" w:hAnsi="Arial" w:cs="Arial"/>
        </w:rPr>
        <w:t xml:space="preserve">GBC </w:t>
      </w:r>
      <w:r w:rsidR="00CD644D">
        <w:rPr>
          <w:rFonts w:ascii="Arial" w:eastAsia="Times New Roman" w:hAnsi="Arial" w:cs="Arial"/>
        </w:rPr>
        <w:t>Satisfaction S</w:t>
      </w:r>
      <w:r w:rsidR="00CD644D" w:rsidRPr="00CD644D">
        <w:rPr>
          <w:rFonts w:ascii="Arial" w:eastAsia="Times New Roman" w:hAnsi="Arial" w:cs="Arial"/>
        </w:rPr>
        <w:t>urvey</w:t>
      </w:r>
      <w:r w:rsidR="00CD644D">
        <w:rPr>
          <w:rFonts w:ascii="Arial" w:eastAsia="Times New Roman" w:hAnsi="Arial" w:cs="Arial"/>
        </w:rPr>
        <w:t xml:space="preserve">” to be delivered live @ Fall 2016 Orientation. </w:t>
      </w:r>
    </w:p>
    <w:p w:rsidR="00D54713" w:rsidRDefault="00D54713" w:rsidP="00D54713">
      <w:pPr>
        <w:spacing w:after="0" w:line="240" w:lineRule="auto"/>
        <w:rPr>
          <w:rFonts w:ascii="Arial" w:eastAsia="Times New Roman" w:hAnsi="Arial" w:cs="Arial"/>
          <w:b/>
          <w:bCs/>
          <w:color w:val="000000"/>
        </w:rPr>
      </w:pPr>
    </w:p>
    <w:p w:rsidR="00D54713" w:rsidRPr="00AB226A" w:rsidRDefault="00D54713" w:rsidP="00D54713">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rPr>
        <w:lastRenderedPageBreak/>
        <w:t xml:space="preserve">D) Next Meeting Date </w:t>
      </w:r>
      <w:r w:rsidRPr="00AB226A">
        <w:rPr>
          <w:rFonts w:ascii="Arial" w:eastAsia="Times New Roman" w:hAnsi="Arial" w:cs="Arial"/>
          <w:b/>
          <w:bCs/>
          <w:color w:val="000000"/>
        </w:rPr>
        <w:t>and Time</w:t>
      </w:r>
    </w:p>
    <w:p w:rsidR="00D54713" w:rsidRPr="00B625DD" w:rsidRDefault="00D54713" w:rsidP="00D54713">
      <w:pPr>
        <w:spacing w:after="0" w:line="240" w:lineRule="auto"/>
        <w:textAlignment w:val="baseline"/>
        <w:rPr>
          <w:rFonts w:ascii="Arial" w:eastAsia="Times New Roman" w:hAnsi="Arial" w:cs="Arial"/>
          <w:b/>
          <w:bCs/>
          <w:color w:val="000000"/>
        </w:rPr>
      </w:pPr>
      <w:r w:rsidRPr="00B625DD">
        <w:rPr>
          <w:rFonts w:ascii="Arial" w:eastAsia="Times New Roman" w:hAnsi="Arial" w:cs="Arial"/>
          <w:color w:val="000000"/>
        </w:rPr>
        <w:t>It was discussed to have PTI Faculty Senate Committee meetings on or around the 3</w:t>
      </w:r>
      <w:r w:rsidRPr="00B625DD">
        <w:rPr>
          <w:rFonts w:ascii="Arial" w:eastAsia="Times New Roman" w:hAnsi="Arial" w:cs="Arial"/>
          <w:color w:val="000000"/>
          <w:vertAlign w:val="superscript"/>
        </w:rPr>
        <w:t>rd</w:t>
      </w:r>
      <w:r w:rsidR="00EB2262" w:rsidRPr="00B625DD">
        <w:rPr>
          <w:rFonts w:ascii="Arial" w:eastAsia="Times New Roman" w:hAnsi="Arial" w:cs="Arial"/>
          <w:color w:val="000000"/>
        </w:rPr>
        <w:t xml:space="preserve"> or 4</w:t>
      </w:r>
      <w:r w:rsidR="00EB2262" w:rsidRPr="00B625DD">
        <w:rPr>
          <w:rFonts w:ascii="Arial" w:eastAsia="Times New Roman" w:hAnsi="Arial" w:cs="Arial"/>
          <w:color w:val="000000"/>
          <w:vertAlign w:val="superscript"/>
        </w:rPr>
        <w:t>th</w:t>
      </w:r>
      <w:r w:rsidRPr="00B625DD">
        <w:rPr>
          <w:rFonts w:ascii="Arial" w:eastAsia="Times New Roman" w:hAnsi="Arial" w:cs="Arial"/>
          <w:color w:val="000000"/>
        </w:rPr>
        <w:t xml:space="preserve"> Tuesday of each month. Currently the location is HTC Room #121 or GTA Room #118. Next meeting will be scheduled for </w:t>
      </w:r>
      <w:r w:rsidR="00B625DD" w:rsidRPr="00B625DD">
        <w:rPr>
          <w:rFonts w:ascii="Arial" w:eastAsia="Times New Roman" w:hAnsi="Arial" w:cs="Arial"/>
          <w:color w:val="000000"/>
        </w:rPr>
        <w:t>April</w:t>
      </w:r>
      <w:r w:rsidRPr="00B625DD">
        <w:rPr>
          <w:rFonts w:ascii="Arial" w:eastAsia="Times New Roman" w:hAnsi="Arial" w:cs="Arial"/>
          <w:color w:val="000000"/>
        </w:rPr>
        <w:t xml:space="preserve"> </w:t>
      </w:r>
      <w:r w:rsidR="00B625DD" w:rsidRPr="00B625DD">
        <w:rPr>
          <w:rFonts w:ascii="Arial" w:eastAsia="Times New Roman" w:hAnsi="Arial" w:cs="Arial"/>
          <w:color w:val="000000"/>
        </w:rPr>
        <w:t>19</w:t>
      </w:r>
      <w:r w:rsidR="00B625DD" w:rsidRPr="00B625DD">
        <w:rPr>
          <w:rFonts w:ascii="Arial" w:eastAsia="Times New Roman" w:hAnsi="Arial" w:cs="Arial"/>
          <w:color w:val="000000"/>
          <w:vertAlign w:val="superscript"/>
        </w:rPr>
        <w:t>th</w:t>
      </w:r>
      <w:r w:rsidRPr="00B625DD">
        <w:rPr>
          <w:rFonts w:ascii="Arial" w:eastAsia="Times New Roman" w:hAnsi="Arial" w:cs="Arial"/>
          <w:color w:val="000000"/>
        </w:rPr>
        <w:t>.</w:t>
      </w:r>
    </w:p>
    <w:p w:rsidR="00D54713" w:rsidRPr="00AB226A" w:rsidRDefault="00D54713" w:rsidP="00D54713">
      <w:pPr>
        <w:spacing w:after="0" w:line="240" w:lineRule="auto"/>
        <w:rPr>
          <w:rFonts w:ascii="Times New Roman" w:eastAsia="Times New Roman" w:hAnsi="Times New Roman" w:cs="Times New Roman"/>
          <w:sz w:val="24"/>
          <w:szCs w:val="24"/>
        </w:rPr>
      </w:pPr>
    </w:p>
    <w:p w:rsidR="00D54713" w:rsidRPr="00AB226A" w:rsidRDefault="00D54713" w:rsidP="00D54713">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rPr>
        <w:t>E</w:t>
      </w:r>
      <w:r w:rsidRPr="00AB226A">
        <w:rPr>
          <w:rFonts w:ascii="Arial" w:eastAsia="Times New Roman" w:hAnsi="Arial" w:cs="Arial"/>
          <w:b/>
          <w:bCs/>
          <w:color w:val="000000"/>
        </w:rPr>
        <w:t>) Adjournment</w:t>
      </w:r>
    </w:p>
    <w:p w:rsidR="006575E2" w:rsidRPr="0082159A" w:rsidRDefault="00D54713" w:rsidP="006575E2">
      <w:pPr>
        <w:rPr>
          <w:rFonts w:ascii="Arial" w:hAnsi="Arial" w:cs="Arial"/>
        </w:rPr>
      </w:pPr>
      <w:r w:rsidRPr="00B625DD">
        <w:rPr>
          <w:rFonts w:ascii="Arial" w:eastAsia="Times New Roman" w:hAnsi="Arial" w:cs="Arial"/>
          <w:color w:val="000000"/>
        </w:rPr>
        <w:t>At 12:0</w:t>
      </w:r>
      <w:r w:rsidR="00B625DD" w:rsidRPr="00B625DD">
        <w:rPr>
          <w:rFonts w:ascii="Arial" w:eastAsia="Times New Roman" w:hAnsi="Arial" w:cs="Arial"/>
          <w:color w:val="000000"/>
        </w:rPr>
        <w:t>2</w:t>
      </w:r>
      <w:r w:rsidRPr="00B625DD">
        <w:rPr>
          <w:rFonts w:ascii="Arial" w:eastAsia="Times New Roman" w:hAnsi="Arial" w:cs="Arial"/>
          <w:color w:val="000000"/>
        </w:rPr>
        <w:t xml:space="preserve"> PM, Byron made motion to adjourn the meeting, </w:t>
      </w:r>
      <w:r w:rsidR="00EB2262" w:rsidRPr="00B625DD">
        <w:rPr>
          <w:rFonts w:ascii="Arial" w:eastAsia="Times New Roman" w:hAnsi="Arial" w:cs="Arial"/>
          <w:color w:val="000000"/>
        </w:rPr>
        <w:t>Glen</w:t>
      </w:r>
      <w:r w:rsidRPr="00B625DD">
        <w:rPr>
          <w:rFonts w:ascii="Arial" w:eastAsia="Times New Roman" w:hAnsi="Arial" w:cs="Arial"/>
          <w:color w:val="000000"/>
        </w:rPr>
        <w:t xml:space="preserve"> and </w:t>
      </w:r>
      <w:r w:rsidR="00CD644D">
        <w:rPr>
          <w:rFonts w:ascii="Arial" w:eastAsia="Times New Roman" w:hAnsi="Arial" w:cs="Arial"/>
          <w:color w:val="000000"/>
        </w:rPr>
        <w:t>Heather</w:t>
      </w:r>
      <w:r w:rsidRPr="00B625DD">
        <w:rPr>
          <w:rFonts w:ascii="Arial" w:eastAsia="Times New Roman" w:hAnsi="Arial" w:cs="Arial"/>
          <w:color w:val="000000"/>
        </w:rPr>
        <w:t xml:space="preserve"> seconded it.</w:t>
      </w:r>
    </w:p>
    <w:p w:rsidR="006575E2" w:rsidRPr="00CD644D" w:rsidRDefault="006575E2" w:rsidP="006575E2">
      <w:pPr>
        <w:rPr>
          <w:rFonts w:ascii="Arial" w:hAnsi="Arial" w:cs="Arial"/>
          <w:b/>
        </w:rPr>
      </w:pPr>
      <w:r w:rsidRPr="00CD644D">
        <w:rPr>
          <w:rFonts w:ascii="Arial" w:hAnsi="Arial" w:cs="Arial"/>
          <w:b/>
          <w:bCs/>
        </w:rPr>
        <w:t>F) Special Projects (PTI Handbook Request:</w:t>
      </w:r>
      <w:r w:rsidRPr="00CD644D">
        <w:rPr>
          <w:rFonts w:ascii="Arial" w:hAnsi="Arial" w:cs="Arial"/>
          <w:b/>
        </w:rPr>
        <w:t xml:space="preserve"> </w:t>
      </w:r>
      <w:r w:rsidRPr="00CD644D">
        <w:rPr>
          <w:rFonts w:ascii="Arial" w:hAnsi="Arial" w:cs="Arial"/>
          <w:b/>
          <w:bCs/>
        </w:rPr>
        <w:t>Feb 25</w:t>
      </w:r>
      <w:r w:rsidRPr="00CD644D">
        <w:rPr>
          <w:rFonts w:ascii="Arial" w:hAnsi="Arial" w:cs="Arial"/>
          <w:b/>
          <w:bCs/>
          <w:vertAlign w:val="superscript"/>
        </w:rPr>
        <w:t>th</w:t>
      </w:r>
      <w:r w:rsidRPr="00CD644D">
        <w:rPr>
          <w:rFonts w:ascii="Arial" w:hAnsi="Arial" w:cs="Arial"/>
          <w:b/>
          <w:bCs/>
        </w:rPr>
        <w:t xml:space="preserve">, 2016) </w:t>
      </w:r>
    </w:p>
    <w:p w:rsidR="006575E2" w:rsidRPr="00CD644D" w:rsidRDefault="006575E2" w:rsidP="006575E2">
      <w:pPr>
        <w:rPr>
          <w:color w:val="808080" w:themeColor="background1" w:themeShade="80"/>
        </w:rPr>
      </w:pPr>
      <w:r w:rsidRPr="00CD644D">
        <w:rPr>
          <w:color w:val="808080" w:themeColor="background1" w:themeShade="80"/>
        </w:rPr>
        <w:t>Feb 25</w:t>
      </w:r>
      <w:r w:rsidRPr="00CD644D">
        <w:rPr>
          <w:color w:val="808080" w:themeColor="background1" w:themeShade="80"/>
          <w:vertAlign w:val="superscript"/>
        </w:rPr>
        <w:t>th</w:t>
      </w:r>
      <w:r w:rsidRPr="00CD644D">
        <w:rPr>
          <w:color w:val="808080" w:themeColor="background1" w:themeShade="80"/>
        </w:rPr>
        <w:t>, 2016</w:t>
      </w:r>
    </w:p>
    <w:p w:rsidR="006575E2" w:rsidRPr="006575E2" w:rsidRDefault="006575E2" w:rsidP="006575E2">
      <w:pPr>
        <w:rPr>
          <w:i/>
          <w:color w:val="808080" w:themeColor="background1" w:themeShade="80"/>
        </w:rPr>
      </w:pPr>
      <w:r>
        <w:rPr>
          <w:i/>
          <w:color w:val="808080" w:themeColor="background1" w:themeShade="80"/>
        </w:rPr>
        <w:t>Hello Lynn</w:t>
      </w:r>
    </w:p>
    <w:p w:rsidR="006575E2" w:rsidRPr="006575E2" w:rsidRDefault="006575E2" w:rsidP="006575E2">
      <w:pPr>
        <w:ind w:firstLine="720"/>
        <w:rPr>
          <w:i/>
          <w:color w:val="808080" w:themeColor="background1" w:themeShade="80"/>
        </w:rPr>
      </w:pPr>
      <w:r w:rsidRPr="006575E2">
        <w:rPr>
          <w:i/>
          <w:color w:val="808080" w:themeColor="background1" w:themeShade="80"/>
        </w:rPr>
        <w:t>For the past several weeks, in our discussions pertaining to the revision of the Part-time Instructors Handbook, the Part-time Instructors Committee has been concerned with the best approach to take with respect to assuring that all part-time instructors are aware of the increased volume of information and policies related to Title IX, student behavior issues, sexual harassment issues, etc. After much deliberation on this matter, the committee would like to make you aware of the progress we have made along these lines. More specifically, we are currently recommending the following points as the most appropriate at this time:</w:t>
      </w:r>
    </w:p>
    <w:p w:rsidR="006575E2" w:rsidRPr="006575E2" w:rsidRDefault="006575E2" w:rsidP="006575E2">
      <w:pPr>
        <w:ind w:firstLine="720"/>
        <w:rPr>
          <w:i/>
          <w:color w:val="808080" w:themeColor="background1" w:themeShade="80"/>
        </w:rPr>
      </w:pPr>
      <w:r w:rsidRPr="006575E2">
        <w:rPr>
          <w:i/>
          <w:color w:val="808080" w:themeColor="background1" w:themeShade="80"/>
        </w:rPr>
        <w:t xml:space="preserve">We should continue to require that every part-time instructor complete the online Title IX Training program. This seems to be a very efficient means of assuring that every instructor has at least been exposed to the essential issues. </w:t>
      </w:r>
    </w:p>
    <w:p w:rsidR="006575E2" w:rsidRPr="006575E2" w:rsidRDefault="006575E2" w:rsidP="006575E2">
      <w:pPr>
        <w:ind w:firstLine="720"/>
        <w:rPr>
          <w:i/>
          <w:color w:val="808080" w:themeColor="background1" w:themeShade="80"/>
        </w:rPr>
      </w:pPr>
      <w:r w:rsidRPr="006575E2">
        <w:rPr>
          <w:i/>
          <w:color w:val="808080" w:themeColor="background1" w:themeShade="80"/>
        </w:rPr>
        <w:t xml:space="preserve">In our view, the attempt to add a lot of the detail on these matters to the Part-time Instructor Handbook would render the handbook less usable as a quick and ready guide for new and existing part-time instructors due to the volume of the material that currently exists in that area. The attempt to include this material in the handbook would also be redundant if each instructor is required to complete the online training as noted above. Another reason for not including direct links to these areas from the Part-time Instructors Handbook is that the GBC Catalog will be linked early in the Handbook, and the Catalog is updated yearly. This seems to be more efficient than trying to update the Handbook yearly with the individual links that are already included in the Catalog. Our recommendation here is that the Catalog be linked from the Handbook, and then we can rely on the Catalog being updated each year. We think it is redundant to have the detailed information in both places.  </w:t>
      </w:r>
    </w:p>
    <w:p w:rsidR="006575E2" w:rsidRPr="006575E2" w:rsidRDefault="006575E2" w:rsidP="006575E2">
      <w:pPr>
        <w:ind w:firstLine="720"/>
        <w:rPr>
          <w:i/>
          <w:color w:val="808080" w:themeColor="background1" w:themeShade="80"/>
        </w:rPr>
      </w:pPr>
      <w:r w:rsidRPr="006575E2">
        <w:rPr>
          <w:i/>
          <w:color w:val="808080" w:themeColor="background1" w:themeShade="80"/>
        </w:rPr>
        <w:t xml:space="preserve">If you have concerns or comments on this matter we would like to invite you to our next meeting, which will be April 19 at 11:00 a.m. As we continue our efforts at revising the handbook we want to assume that we are going in a direction that is acceptable and appropriate from all angles. </w:t>
      </w:r>
    </w:p>
    <w:p w:rsidR="006575E2" w:rsidRPr="006575E2" w:rsidRDefault="006575E2" w:rsidP="006575E2">
      <w:pPr>
        <w:spacing w:after="0" w:line="240" w:lineRule="auto"/>
        <w:rPr>
          <w:rFonts w:eastAsia="Times New Roman" w:cs="Times New Roman"/>
          <w:i/>
          <w:color w:val="808080" w:themeColor="background1" w:themeShade="80"/>
        </w:rPr>
      </w:pPr>
      <w:r w:rsidRPr="006575E2">
        <w:rPr>
          <w:rFonts w:eastAsia="Times New Roman" w:cs="Times New Roman"/>
          <w:i/>
          <w:color w:val="808080" w:themeColor="background1" w:themeShade="80"/>
        </w:rPr>
        <w:t>GBC Faculty Senate</w:t>
      </w:r>
    </w:p>
    <w:p w:rsidR="006575E2" w:rsidRPr="006575E2" w:rsidRDefault="006575E2" w:rsidP="006575E2">
      <w:pPr>
        <w:spacing w:after="0" w:line="240" w:lineRule="auto"/>
        <w:rPr>
          <w:rFonts w:eastAsia="Times New Roman" w:cs="Times New Roman"/>
          <w:i/>
          <w:color w:val="808080" w:themeColor="background1" w:themeShade="80"/>
        </w:rPr>
      </w:pPr>
      <w:r w:rsidRPr="006575E2">
        <w:rPr>
          <w:rFonts w:eastAsia="Times New Roman" w:cs="Times New Roman"/>
          <w:i/>
          <w:color w:val="808080" w:themeColor="background1" w:themeShade="80"/>
        </w:rPr>
        <w:t>Standing Committee for Part Time Instructors</w:t>
      </w:r>
    </w:p>
    <w:p w:rsidR="006575E2" w:rsidRPr="00670B13" w:rsidRDefault="006575E2" w:rsidP="006575E2">
      <w:pPr>
        <w:spacing w:after="0" w:line="240" w:lineRule="auto"/>
        <w:rPr>
          <w:rFonts w:eastAsia="Times New Roman" w:cs="Times New Roman"/>
          <w:i/>
          <w:color w:val="808080" w:themeColor="background1" w:themeShade="80"/>
        </w:rPr>
      </w:pPr>
      <w:r w:rsidRPr="00670B13">
        <w:rPr>
          <w:rFonts w:eastAsia="Times New Roman" w:cs="Times New Roman"/>
          <w:i/>
          <w:color w:val="808080" w:themeColor="background1" w:themeShade="80"/>
        </w:rPr>
        <w:t>Great Basin College</w:t>
      </w:r>
    </w:p>
    <w:p w:rsidR="006575E2" w:rsidRPr="00670B13" w:rsidRDefault="006575E2" w:rsidP="006575E2">
      <w:pPr>
        <w:spacing w:after="0" w:line="240" w:lineRule="auto"/>
        <w:rPr>
          <w:rFonts w:eastAsia="Times New Roman" w:cs="Times New Roman"/>
          <w:i/>
          <w:color w:val="808080" w:themeColor="background1" w:themeShade="80"/>
        </w:rPr>
      </w:pPr>
      <w:r w:rsidRPr="00670B13">
        <w:rPr>
          <w:rFonts w:eastAsia="Times New Roman" w:cs="Times New Roman"/>
          <w:i/>
          <w:color w:val="808080" w:themeColor="background1" w:themeShade="80"/>
        </w:rPr>
        <w:t>1500 College Parkway</w:t>
      </w:r>
    </w:p>
    <w:p w:rsidR="00265C6B" w:rsidRPr="0082159A" w:rsidRDefault="006575E2" w:rsidP="0082159A">
      <w:pPr>
        <w:spacing w:after="0" w:line="240" w:lineRule="auto"/>
        <w:rPr>
          <w:rFonts w:eastAsia="Times New Roman" w:cs="Times New Roman"/>
          <w:i/>
          <w:color w:val="808080" w:themeColor="background1" w:themeShade="80"/>
        </w:rPr>
      </w:pPr>
      <w:r w:rsidRPr="00670B13">
        <w:rPr>
          <w:rFonts w:eastAsia="Times New Roman" w:cs="Times New Roman"/>
          <w:i/>
          <w:color w:val="808080" w:themeColor="background1" w:themeShade="80"/>
        </w:rPr>
        <w:t>Elko, NV 89801</w:t>
      </w:r>
    </w:p>
    <w:sectPr w:rsidR="00265C6B" w:rsidRPr="008215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DA6955"/>
    <w:multiLevelType w:val="hybridMultilevel"/>
    <w:tmpl w:val="C16616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9F4C4A"/>
    <w:multiLevelType w:val="hybridMultilevel"/>
    <w:tmpl w:val="F2706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421D71"/>
    <w:multiLevelType w:val="hybridMultilevel"/>
    <w:tmpl w:val="454E4E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2E66873"/>
    <w:multiLevelType w:val="hybridMultilevel"/>
    <w:tmpl w:val="BD0E4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291B5F"/>
    <w:multiLevelType w:val="hybridMultilevel"/>
    <w:tmpl w:val="6C1E2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0F0AC1"/>
    <w:multiLevelType w:val="hybridMultilevel"/>
    <w:tmpl w:val="45240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A20B30"/>
    <w:multiLevelType w:val="hybridMultilevel"/>
    <w:tmpl w:val="D2F81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492BBF"/>
    <w:multiLevelType w:val="hybridMultilevel"/>
    <w:tmpl w:val="138679D6"/>
    <w:lvl w:ilvl="0" w:tplc="3A846AC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F0372B"/>
    <w:multiLevelType w:val="hybridMultilevel"/>
    <w:tmpl w:val="3524E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F058FF"/>
    <w:multiLevelType w:val="hybridMultilevel"/>
    <w:tmpl w:val="FFE2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0C0285"/>
    <w:multiLevelType w:val="hybridMultilevel"/>
    <w:tmpl w:val="9ADA0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7D41014"/>
    <w:multiLevelType w:val="hybridMultilevel"/>
    <w:tmpl w:val="042EA2AE"/>
    <w:lvl w:ilvl="0" w:tplc="3A846AC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D86EE5"/>
    <w:multiLevelType w:val="hybridMultilevel"/>
    <w:tmpl w:val="027249DE"/>
    <w:lvl w:ilvl="0" w:tplc="3A846AC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2"/>
  </w:num>
  <w:num w:numId="3">
    <w:abstractNumId w:val="7"/>
  </w:num>
  <w:num w:numId="4">
    <w:abstractNumId w:val="11"/>
  </w:num>
  <w:num w:numId="5">
    <w:abstractNumId w:val="5"/>
  </w:num>
  <w:num w:numId="6">
    <w:abstractNumId w:val="8"/>
  </w:num>
  <w:num w:numId="7">
    <w:abstractNumId w:val="6"/>
  </w:num>
  <w:num w:numId="8">
    <w:abstractNumId w:val="10"/>
  </w:num>
  <w:num w:numId="9">
    <w:abstractNumId w:val="0"/>
  </w:num>
  <w:num w:numId="10">
    <w:abstractNumId w:val="1"/>
  </w:num>
  <w:num w:numId="11">
    <w:abstractNumId w:val="4"/>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713"/>
    <w:rsid w:val="00072072"/>
    <w:rsid w:val="001A210F"/>
    <w:rsid w:val="002005AA"/>
    <w:rsid w:val="00216B10"/>
    <w:rsid w:val="00365568"/>
    <w:rsid w:val="00377720"/>
    <w:rsid w:val="003C2A91"/>
    <w:rsid w:val="005E465F"/>
    <w:rsid w:val="00651582"/>
    <w:rsid w:val="006575E2"/>
    <w:rsid w:val="006D3057"/>
    <w:rsid w:val="0082159A"/>
    <w:rsid w:val="009B40AE"/>
    <w:rsid w:val="00A04F41"/>
    <w:rsid w:val="00AE7D9F"/>
    <w:rsid w:val="00B625DD"/>
    <w:rsid w:val="00C170DD"/>
    <w:rsid w:val="00CD644D"/>
    <w:rsid w:val="00D54713"/>
    <w:rsid w:val="00DB658A"/>
    <w:rsid w:val="00EB2262"/>
    <w:rsid w:val="00F26A19"/>
    <w:rsid w:val="00F64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7AEC32-99DE-4853-90E0-9A43ADE84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713"/>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713"/>
    <w:pPr>
      <w:spacing w:after="0" w:line="240" w:lineRule="auto"/>
    </w:pPr>
  </w:style>
  <w:style w:type="paragraph" w:styleId="ListParagraph">
    <w:name w:val="List Paragraph"/>
    <w:basedOn w:val="Normal"/>
    <w:uiPriority w:val="34"/>
    <w:qFormat/>
    <w:rsid w:val="00D54713"/>
    <w:pPr>
      <w:ind w:left="720"/>
      <w:contextualSpacing/>
    </w:pPr>
  </w:style>
  <w:style w:type="character" w:styleId="Hyperlink">
    <w:name w:val="Hyperlink"/>
    <w:basedOn w:val="DefaultParagraphFont"/>
    <w:uiPriority w:val="99"/>
    <w:unhideWhenUsed/>
    <w:rsid w:val="00EB22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4030553">
      <w:bodyDiv w:val="1"/>
      <w:marLeft w:val="0"/>
      <w:marRight w:val="0"/>
      <w:marTop w:val="0"/>
      <w:marBottom w:val="0"/>
      <w:divBdr>
        <w:top w:val="none" w:sz="0" w:space="0" w:color="auto"/>
        <w:left w:val="none" w:sz="0" w:space="0" w:color="auto"/>
        <w:bottom w:val="none" w:sz="0" w:space="0" w:color="auto"/>
        <w:right w:val="none" w:sz="0" w:space="0" w:color="auto"/>
      </w:divBdr>
      <w:divsChild>
        <w:div w:id="1204906131">
          <w:marLeft w:val="0"/>
          <w:marRight w:val="0"/>
          <w:marTop w:val="0"/>
          <w:marBottom w:val="0"/>
          <w:divBdr>
            <w:top w:val="none" w:sz="0" w:space="0" w:color="auto"/>
            <w:left w:val="none" w:sz="0" w:space="0" w:color="auto"/>
            <w:bottom w:val="none" w:sz="0" w:space="0" w:color="auto"/>
            <w:right w:val="none" w:sz="0" w:space="0" w:color="auto"/>
          </w:divBdr>
        </w:div>
        <w:div w:id="1886991443">
          <w:marLeft w:val="0"/>
          <w:marRight w:val="0"/>
          <w:marTop w:val="0"/>
          <w:marBottom w:val="0"/>
          <w:divBdr>
            <w:top w:val="none" w:sz="0" w:space="0" w:color="auto"/>
            <w:left w:val="none" w:sz="0" w:space="0" w:color="auto"/>
            <w:bottom w:val="none" w:sz="0" w:space="0" w:color="auto"/>
            <w:right w:val="none" w:sz="0" w:space="0" w:color="auto"/>
          </w:divBdr>
        </w:div>
        <w:div w:id="568348511">
          <w:marLeft w:val="0"/>
          <w:marRight w:val="0"/>
          <w:marTop w:val="0"/>
          <w:marBottom w:val="0"/>
          <w:divBdr>
            <w:top w:val="none" w:sz="0" w:space="0" w:color="auto"/>
            <w:left w:val="none" w:sz="0" w:space="0" w:color="auto"/>
            <w:bottom w:val="none" w:sz="0" w:space="0" w:color="auto"/>
            <w:right w:val="none" w:sz="0" w:space="0" w:color="auto"/>
          </w:divBdr>
          <w:divsChild>
            <w:div w:id="2120105112">
              <w:marLeft w:val="0"/>
              <w:marRight w:val="0"/>
              <w:marTop w:val="0"/>
              <w:marBottom w:val="0"/>
              <w:divBdr>
                <w:top w:val="none" w:sz="0" w:space="0" w:color="auto"/>
                <w:left w:val="none" w:sz="0" w:space="0" w:color="auto"/>
                <w:bottom w:val="none" w:sz="0" w:space="0" w:color="auto"/>
                <w:right w:val="none" w:sz="0" w:space="0" w:color="auto"/>
              </w:divBdr>
            </w:div>
          </w:divsChild>
        </w:div>
        <w:div w:id="491725830">
          <w:marLeft w:val="0"/>
          <w:marRight w:val="0"/>
          <w:marTop w:val="0"/>
          <w:marBottom w:val="0"/>
          <w:divBdr>
            <w:top w:val="none" w:sz="0" w:space="0" w:color="auto"/>
            <w:left w:val="none" w:sz="0" w:space="0" w:color="auto"/>
            <w:bottom w:val="none" w:sz="0" w:space="0" w:color="auto"/>
            <w:right w:val="none" w:sz="0" w:space="0" w:color="auto"/>
          </w:divBdr>
        </w:div>
        <w:div w:id="5131724">
          <w:marLeft w:val="0"/>
          <w:marRight w:val="0"/>
          <w:marTop w:val="0"/>
          <w:marBottom w:val="0"/>
          <w:divBdr>
            <w:top w:val="none" w:sz="0" w:space="0" w:color="auto"/>
            <w:left w:val="none" w:sz="0" w:space="0" w:color="auto"/>
            <w:bottom w:val="none" w:sz="0" w:space="0" w:color="auto"/>
            <w:right w:val="none" w:sz="0" w:space="0" w:color="auto"/>
          </w:divBdr>
        </w:div>
      </w:divsChild>
    </w:div>
    <w:div w:id="1322463311">
      <w:bodyDiv w:val="1"/>
      <w:marLeft w:val="0"/>
      <w:marRight w:val="0"/>
      <w:marTop w:val="0"/>
      <w:marBottom w:val="0"/>
      <w:divBdr>
        <w:top w:val="none" w:sz="0" w:space="0" w:color="auto"/>
        <w:left w:val="none" w:sz="0" w:space="0" w:color="auto"/>
        <w:bottom w:val="none" w:sz="0" w:space="0" w:color="auto"/>
        <w:right w:val="none" w:sz="0" w:space="0" w:color="auto"/>
      </w:divBdr>
      <w:divsChild>
        <w:div w:id="2070686590">
          <w:marLeft w:val="0"/>
          <w:marRight w:val="0"/>
          <w:marTop w:val="0"/>
          <w:marBottom w:val="0"/>
          <w:divBdr>
            <w:top w:val="none" w:sz="0" w:space="0" w:color="auto"/>
            <w:left w:val="none" w:sz="0" w:space="0" w:color="auto"/>
            <w:bottom w:val="none" w:sz="0" w:space="0" w:color="auto"/>
            <w:right w:val="none" w:sz="0" w:space="0" w:color="auto"/>
          </w:divBdr>
        </w:div>
        <w:div w:id="403920069">
          <w:marLeft w:val="0"/>
          <w:marRight w:val="0"/>
          <w:marTop w:val="0"/>
          <w:marBottom w:val="0"/>
          <w:divBdr>
            <w:top w:val="none" w:sz="0" w:space="0" w:color="auto"/>
            <w:left w:val="none" w:sz="0" w:space="0" w:color="auto"/>
            <w:bottom w:val="none" w:sz="0" w:space="0" w:color="auto"/>
            <w:right w:val="none" w:sz="0" w:space="0" w:color="auto"/>
          </w:divBdr>
        </w:div>
        <w:div w:id="441847305">
          <w:marLeft w:val="0"/>
          <w:marRight w:val="0"/>
          <w:marTop w:val="0"/>
          <w:marBottom w:val="0"/>
          <w:divBdr>
            <w:top w:val="none" w:sz="0" w:space="0" w:color="auto"/>
            <w:left w:val="none" w:sz="0" w:space="0" w:color="auto"/>
            <w:bottom w:val="none" w:sz="0" w:space="0" w:color="auto"/>
            <w:right w:val="none" w:sz="0" w:space="0" w:color="auto"/>
          </w:divBdr>
        </w:div>
        <w:div w:id="73015297">
          <w:marLeft w:val="0"/>
          <w:marRight w:val="0"/>
          <w:marTop w:val="0"/>
          <w:marBottom w:val="0"/>
          <w:divBdr>
            <w:top w:val="none" w:sz="0" w:space="0" w:color="auto"/>
            <w:left w:val="none" w:sz="0" w:space="0" w:color="auto"/>
            <w:bottom w:val="none" w:sz="0" w:space="0" w:color="auto"/>
            <w:right w:val="none" w:sz="0" w:space="0" w:color="auto"/>
          </w:divBdr>
        </w:div>
        <w:div w:id="1326863750">
          <w:marLeft w:val="0"/>
          <w:marRight w:val="0"/>
          <w:marTop w:val="0"/>
          <w:marBottom w:val="0"/>
          <w:divBdr>
            <w:top w:val="none" w:sz="0" w:space="0" w:color="auto"/>
            <w:left w:val="none" w:sz="0" w:space="0" w:color="auto"/>
            <w:bottom w:val="none" w:sz="0" w:space="0" w:color="auto"/>
            <w:right w:val="none" w:sz="0" w:space="0" w:color="auto"/>
          </w:divBdr>
        </w:div>
        <w:div w:id="638997399">
          <w:marLeft w:val="0"/>
          <w:marRight w:val="0"/>
          <w:marTop w:val="0"/>
          <w:marBottom w:val="0"/>
          <w:divBdr>
            <w:top w:val="none" w:sz="0" w:space="0" w:color="auto"/>
            <w:left w:val="none" w:sz="0" w:space="0" w:color="auto"/>
            <w:bottom w:val="none" w:sz="0" w:space="0" w:color="auto"/>
            <w:right w:val="none" w:sz="0" w:space="0" w:color="auto"/>
          </w:divBdr>
        </w:div>
        <w:div w:id="1802265999">
          <w:marLeft w:val="0"/>
          <w:marRight w:val="0"/>
          <w:marTop w:val="0"/>
          <w:marBottom w:val="0"/>
          <w:divBdr>
            <w:top w:val="none" w:sz="0" w:space="0" w:color="auto"/>
            <w:left w:val="none" w:sz="0" w:space="0" w:color="auto"/>
            <w:bottom w:val="none" w:sz="0" w:space="0" w:color="auto"/>
            <w:right w:val="none" w:sz="0" w:space="0" w:color="auto"/>
          </w:divBdr>
        </w:div>
        <w:div w:id="961035573">
          <w:marLeft w:val="0"/>
          <w:marRight w:val="0"/>
          <w:marTop w:val="0"/>
          <w:marBottom w:val="0"/>
          <w:divBdr>
            <w:top w:val="none" w:sz="0" w:space="0" w:color="auto"/>
            <w:left w:val="none" w:sz="0" w:space="0" w:color="auto"/>
            <w:bottom w:val="none" w:sz="0" w:space="0" w:color="auto"/>
            <w:right w:val="none" w:sz="0" w:space="0" w:color="auto"/>
          </w:divBdr>
        </w:div>
        <w:div w:id="972365433">
          <w:marLeft w:val="0"/>
          <w:marRight w:val="0"/>
          <w:marTop w:val="0"/>
          <w:marBottom w:val="0"/>
          <w:divBdr>
            <w:top w:val="none" w:sz="0" w:space="0" w:color="auto"/>
            <w:left w:val="none" w:sz="0" w:space="0" w:color="auto"/>
            <w:bottom w:val="none" w:sz="0" w:space="0" w:color="auto"/>
            <w:right w:val="none" w:sz="0" w:space="0" w:color="auto"/>
          </w:divBdr>
        </w:div>
        <w:div w:id="683094436">
          <w:marLeft w:val="0"/>
          <w:marRight w:val="0"/>
          <w:marTop w:val="0"/>
          <w:marBottom w:val="0"/>
          <w:divBdr>
            <w:top w:val="none" w:sz="0" w:space="0" w:color="auto"/>
            <w:left w:val="none" w:sz="0" w:space="0" w:color="auto"/>
            <w:bottom w:val="none" w:sz="0" w:space="0" w:color="auto"/>
            <w:right w:val="none" w:sz="0" w:space="0" w:color="auto"/>
          </w:divBdr>
        </w:div>
        <w:div w:id="1687436984">
          <w:marLeft w:val="0"/>
          <w:marRight w:val="0"/>
          <w:marTop w:val="0"/>
          <w:marBottom w:val="0"/>
          <w:divBdr>
            <w:top w:val="none" w:sz="0" w:space="0" w:color="auto"/>
            <w:left w:val="none" w:sz="0" w:space="0" w:color="auto"/>
            <w:bottom w:val="none" w:sz="0" w:space="0" w:color="auto"/>
            <w:right w:val="none" w:sz="0" w:space="0" w:color="auto"/>
          </w:divBdr>
        </w:div>
        <w:div w:id="829372375">
          <w:marLeft w:val="0"/>
          <w:marRight w:val="0"/>
          <w:marTop w:val="0"/>
          <w:marBottom w:val="0"/>
          <w:divBdr>
            <w:top w:val="none" w:sz="0" w:space="0" w:color="auto"/>
            <w:left w:val="none" w:sz="0" w:space="0" w:color="auto"/>
            <w:bottom w:val="none" w:sz="0" w:space="0" w:color="auto"/>
            <w:right w:val="none" w:sz="0" w:space="0" w:color="auto"/>
          </w:divBdr>
        </w:div>
        <w:div w:id="953708962">
          <w:marLeft w:val="0"/>
          <w:marRight w:val="0"/>
          <w:marTop w:val="0"/>
          <w:marBottom w:val="0"/>
          <w:divBdr>
            <w:top w:val="none" w:sz="0" w:space="0" w:color="auto"/>
            <w:left w:val="none" w:sz="0" w:space="0" w:color="auto"/>
            <w:bottom w:val="none" w:sz="0" w:space="0" w:color="auto"/>
            <w:right w:val="none" w:sz="0" w:space="0" w:color="auto"/>
          </w:divBdr>
        </w:div>
        <w:div w:id="1782429">
          <w:marLeft w:val="0"/>
          <w:marRight w:val="0"/>
          <w:marTop w:val="0"/>
          <w:marBottom w:val="0"/>
          <w:divBdr>
            <w:top w:val="none" w:sz="0" w:space="0" w:color="auto"/>
            <w:left w:val="none" w:sz="0" w:space="0" w:color="auto"/>
            <w:bottom w:val="none" w:sz="0" w:space="0" w:color="auto"/>
            <w:right w:val="none" w:sz="0" w:space="0" w:color="auto"/>
          </w:divBdr>
        </w:div>
        <w:div w:id="1148399297">
          <w:marLeft w:val="0"/>
          <w:marRight w:val="0"/>
          <w:marTop w:val="0"/>
          <w:marBottom w:val="0"/>
          <w:divBdr>
            <w:top w:val="none" w:sz="0" w:space="0" w:color="auto"/>
            <w:left w:val="none" w:sz="0" w:space="0" w:color="auto"/>
            <w:bottom w:val="none" w:sz="0" w:space="0" w:color="auto"/>
            <w:right w:val="none" w:sz="0" w:space="0" w:color="auto"/>
          </w:divBdr>
        </w:div>
        <w:div w:id="703481665">
          <w:marLeft w:val="0"/>
          <w:marRight w:val="0"/>
          <w:marTop w:val="0"/>
          <w:marBottom w:val="0"/>
          <w:divBdr>
            <w:top w:val="none" w:sz="0" w:space="0" w:color="auto"/>
            <w:left w:val="none" w:sz="0" w:space="0" w:color="auto"/>
            <w:bottom w:val="none" w:sz="0" w:space="0" w:color="auto"/>
            <w:right w:val="none" w:sz="0" w:space="0" w:color="auto"/>
          </w:divBdr>
        </w:div>
        <w:div w:id="595556054">
          <w:marLeft w:val="0"/>
          <w:marRight w:val="0"/>
          <w:marTop w:val="0"/>
          <w:marBottom w:val="0"/>
          <w:divBdr>
            <w:top w:val="none" w:sz="0" w:space="0" w:color="auto"/>
            <w:left w:val="none" w:sz="0" w:space="0" w:color="auto"/>
            <w:bottom w:val="none" w:sz="0" w:space="0" w:color="auto"/>
            <w:right w:val="none" w:sz="0" w:space="0" w:color="auto"/>
          </w:divBdr>
        </w:div>
        <w:div w:id="288362876">
          <w:marLeft w:val="0"/>
          <w:marRight w:val="0"/>
          <w:marTop w:val="0"/>
          <w:marBottom w:val="0"/>
          <w:divBdr>
            <w:top w:val="none" w:sz="0" w:space="0" w:color="auto"/>
            <w:left w:val="none" w:sz="0" w:space="0" w:color="auto"/>
            <w:bottom w:val="none" w:sz="0" w:space="0" w:color="auto"/>
            <w:right w:val="none" w:sz="0" w:space="0" w:color="auto"/>
          </w:divBdr>
        </w:div>
        <w:div w:id="1210459500">
          <w:marLeft w:val="0"/>
          <w:marRight w:val="0"/>
          <w:marTop w:val="0"/>
          <w:marBottom w:val="0"/>
          <w:divBdr>
            <w:top w:val="none" w:sz="0" w:space="0" w:color="auto"/>
            <w:left w:val="none" w:sz="0" w:space="0" w:color="auto"/>
            <w:bottom w:val="none" w:sz="0" w:space="0" w:color="auto"/>
            <w:right w:val="none" w:sz="0" w:space="0" w:color="auto"/>
          </w:divBdr>
        </w:div>
        <w:div w:id="1036858404">
          <w:marLeft w:val="0"/>
          <w:marRight w:val="0"/>
          <w:marTop w:val="0"/>
          <w:marBottom w:val="0"/>
          <w:divBdr>
            <w:top w:val="none" w:sz="0" w:space="0" w:color="auto"/>
            <w:left w:val="none" w:sz="0" w:space="0" w:color="auto"/>
            <w:bottom w:val="none" w:sz="0" w:space="0" w:color="auto"/>
            <w:right w:val="none" w:sz="0" w:space="0" w:color="auto"/>
          </w:divBdr>
        </w:div>
      </w:divsChild>
    </w:div>
    <w:div w:id="1963148645">
      <w:bodyDiv w:val="1"/>
      <w:marLeft w:val="0"/>
      <w:marRight w:val="0"/>
      <w:marTop w:val="0"/>
      <w:marBottom w:val="0"/>
      <w:divBdr>
        <w:top w:val="none" w:sz="0" w:space="0" w:color="auto"/>
        <w:left w:val="none" w:sz="0" w:space="0" w:color="auto"/>
        <w:bottom w:val="none" w:sz="0" w:space="0" w:color="auto"/>
        <w:right w:val="none" w:sz="0" w:space="0" w:color="auto"/>
      </w:divBdr>
      <w:divsChild>
        <w:div w:id="257757275">
          <w:marLeft w:val="0"/>
          <w:marRight w:val="0"/>
          <w:marTop w:val="0"/>
          <w:marBottom w:val="0"/>
          <w:divBdr>
            <w:top w:val="none" w:sz="0" w:space="0" w:color="auto"/>
            <w:left w:val="none" w:sz="0" w:space="0" w:color="auto"/>
            <w:bottom w:val="none" w:sz="0" w:space="0" w:color="auto"/>
            <w:right w:val="none" w:sz="0" w:space="0" w:color="auto"/>
          </w:divBdr>
        </w:div>
        <w:div w:id="1875926520">
          <w:marLeft w:val="0"/>
          <w:marRight w:val="0"/>
          <w:marTop w:val="0"/>
          <w:marBottom w:val="0"/>
          <w:divBdr>
            <w:top w:val="none" w:sz="0" w:space="0" w:color="auto"/>
            <w:left w:val="none" w:sz="0" w:space="0" w:color="auto"/>
            <w:bottom w:val="none" w:sz="0" w:space="0" w:color="auto"/>
            <w:right w:val="none" w:sz="0" w:space="0" w:color="auto"/>
          </w:divBdr>
        </w:div>
        <w:div w:id="708454233">
          <w:marLeft w:val="0"/>
          <w:marRight w:val="0"/>
          <w:marTop w:val="0"/>
          <w:marBottom w:val="0"/>
          <w:divBdr>
            <w:top w:val="none" w:sz="0" w:space="0" w:color="auto"/>
            <w:left w:val="none" w:sz="0" w:space="0" w:color="auto"/>
            <w:bottom w:val="none" w:sz="0" w:space="0" w:color="auto"/>
            <w:right w:val="none" w:sz="0" w:space="0" w:color="auto"/>
          </w:divBdr>
        </w:div>
        <w:div w:id="667640222">
          <w:marLeft w:val="0"/>
          <w:marRight w:val="0"/>
          <w:marTop w:val="0"/>
          <w:marBottom w:val="0"/>
          <w:divBdr>
            <w:top w:val="none" w:sz="0" w:space="0" w:color="auto"/>
            <w:left w:val="none" w:sz="0" w:space="0" w:color="auto"/>
            <w:bottom w:val="none" w:sz="0" w:space="0" w:color="auto"/>
            <w:right w:val="none" w:sz="0" w:space="0" w:color="auto"/>
          </w:divBdr>
        </w:div>
        <w:div w:id="464079621">
          <w:marLeft w:val="0"/>
          <w:marRight w:val="0"/>
          <w:marTop w:val="0"/>
          <w:marBottom w:val="0"/>
          <w:divBdr>
            <w:top w:val="none" w:sz="0" w:space="0" w:color="auto"/>
            <w:left w:val="none" w:sz="0" w:space="0" w:color="auto"/>
            <w:bottom w:val="none" w:sz="0" w:space="0" w:color="auto"/>
            <w:right w:val="none" w:sz="0" w:space="0" w:color="auto"/>
          </w:divBdr>
        </w:div>
        <w:div w:id="751050414">
          <w:marLeft w:val="0"/>
          <w:marRight w:val="0"/>
          <w:marTop w:val="0"/>
          <w:marBottom w:val="0"/>
          <w:divBdr>
            <w:top w:val="none" w:sz="0" w:space="0" w:color="auto"/>
            <w:left w:val="none" w:sz="0" w:space="0" w:color="auto"/>
            <w:bottom w:val="none" w:sz="0" w:space="0" w:color="auto"/>
            <w:right w:val="none" w:sz="0" w:space="0" w:color="auto"/>
          </w:divBdr>
        </w:div>
        <w:div w:id="133183676">
          <w:marLeft w:val="0"/>
          <w:marRight w:val="0"/>
          <w:marTop w:val="0"/>
          <w:marBottom w:val="0"/>
          <w:divBdr>
            <w:top w:val="none" w:sz="0" w:space="0" w:color="auto"/>
            <w:left w:val="none" w:sz="0" w:space="0" w:color="auto"/>
            <w:bottom w:val="none" w:sz="0" w:space="0" w:color="auto"/>
            <w:right w:val="none" w:sz="0" w:space="0" w:color="auto"/>
          </w:divBdr>
        </w:div>
        <w:div w:id="455762235">
          <w:marLeft w:val="0"/>
          <w:marRight w:val="0"/>
          <w:marTop w:val="0"/>
          <w:marBottom w:val="0"/>
          <w:divBdr>
            <w:top w:val="none" w:sz="0" w:space="0" w:color="auto"/>
            <w:left w:val="none" w:sz="0" w:space="0" w:color="auto"/>
            <w:bottom w:val="none" w:sz="0" w:space="0" w:color="auto"/>
            <w:right w:val="none" w:sz="0" w:space="0" w:color="auto"/>
          </w:divBdr>
        </w:div>
        <w:div w:id="750126168">
          <w:marLeft w:val="0"/>
          <w:marRight w:val="0"/>
          <w:marTop w:val="0"/>
          <w:marBottom w:val="0"/>
          <w:divBdr>
            <w:top w:val="none" w:sz="0" w:space="0" w:color="auto"/>
            <w:left w:val="none" w:sz="0" w:space="0" w:color="auto"/>
            <w:bottom w:val="none" w:sz="0" w:space="0" w:color="auto"/>
            <w:right w:val="none" w:sz="0" w:space="0" w:color="auto"/>
          </w:divBdr>
        </w:div>
        <w:div w:id="933053926">
          <w:marLeft w:val="0"/>
          <w:marRight w:val="0"/>
          <w:marTop w:val="0"/>
          <w:marBottom w:val="0"/>
          <w:divBdr>
            <w:top w:val="none" w:sz="0" w:space="0" w:color="auto"/>
            <w:left w:val="none" w:sz="0" w:space="0" w:color="auto"/>
            <w:bottom w:val="none" w:sz="0" w:space="0" w:color="auto"/>
            <w:right w:val="none" w:sz="0" w:space="0" w:color="auto"/>
          </w:divBdr>
        </w:div>
        <w:div w:id="927933067">
          <w:marLeft w:val="0"/>
          <w:marRight w:val="0"/>
          <w:marTop w:val="0"/>
          <w:marBottom w:val="0"/>
          <w:divBdr>
            <w:top w:val="none" w:sz="0" w:space="0" w:color="auto"/>
            <w:left w:val="none" w:sz="0" w:space="0" w:color="auto"/>
            <w:bottom w:val="none" w:sz="0" w:space="0" w:color="auto"/>
            <w:right w:val="none" w:sz="0" w:space="0" w:color="auto"/>
          </w:divBdr>
        </w:div>
        <w:div w:id="765614607">
          <w:marLeft w:val="0"/>
          <w:marRight w:val="0"/>
          <w:marTop w:val="0"/>
          <w:marBottom w:val="0"/>
          <w:divBdr>
            <w:top w:val="none" w:sz="0" w:space="0" w:color="auto"/>
            <w:left w:val="none" w:sz="0" w:space="0" w:color="auto"/>
            <w:bottom w:val="none" w:sz="0" w:space="0" w:color="auto"/>
            <w:right w:val="none" w:sz="0" w:space="0" w:color="auto"/>
          </w:divBdr>
        </w:div>
        <w:div w:id="160585568">
          <w:marLeft w:val="0"/>
          <w:marRight w:val="0"/>
          <w:marTop w:val="0"/>
          <w:marBottom w:val="0"/>
          <w:divBdr>
            <w:top w:val="none" w:sz="0" w:space="0" w:color="auto"/>
            <w:left w:val="none" w:sz="0" w:space="0" w:color="auto"/>
            <w:bottom w:val="none" w:sz="0" w:space="0" w:color="auto"/>
            <w:right w:val="none" w:sz="0" w:space="0" w:color="auto"/>
          </w:divBdr>
        </w:div>
        <w:div w:id="808594244">
          <w:marLeft w:val="0"/>
          <w:marRight w:val="0"/>
          <w:marTop w:val="0"/>
          <w:marBottom w:val="0"/>
          <w:divBdr>
            <w:top w:val="none" w:sz="0" w:space="0" w:color="auto"/>
            <w:left w:val="none" w:sz="0" w:space="0" w:color="auto"/>
            <w:bottom w:val="none" w:sz="0" w:space="0" w:color="auto"/>
            <w:right w:val="none" w:sz="0" w:space="0" w:color="auto"/>
          </w:divBdr>
        </w:div>
        <w:div w:id="1518687967">
          <w:marLeft w:val="0"/>
          <w:marRight w:val="0"/>
          <w:marTop w:val="0"/>
          <w:marBottom w:val="0"/>
          <w:divBdr>
            <w:top w:val="none" w:sz="0" w:space="0" w:color="auto"/>
            <w:left w:val="none" w:sz="0" w:space="0" w:color="auto"/>
            <w:bottom w:val="none" w:sz="0" w:space="0" w:color="auto"/>
            <w:right w:val="none" w:sz="0" w:space="0" w:color="auto"/>
          </w:divBdr>
        </w:div>
        <w:div w:id="1535656713">
          <w:marLeft w:val="0"/>
          <w:marRight w:val="0"/>
          <w:marTop w:val="0"/>
          <w:marBottom w:val="0"/>
          <w:divBdr>
            <w:top w:val="none" w:sz="0" w:space="0" w:color="auto"/>
            <w:left w:val="none" w:sz="0" w:space="0" w:color="auto"/>
            <w:bottom w:val="none" w:sz="0" w:space="0" w:color="auto"/>
            <w:right w:val="none" w:sz="0" w:space="0" w:color="auto"/>
          </w:divBdr>
        </w:div>
        <w:div w:id="1316689110">
          <w:marLeft w:val="0"/>
          <w:marRight w:val="0"/>
          <w:marTop w:val="0"/>
          <w:marBottom w:val="0"/>
          <w:divBdr>
            <w:top w:val="none" w:sz="0" w:space="0" w:color="auto"/>
            <w:left w:val="none" w:sz="0" w:space="0" w:color="auto"/>
            <w:bottom w:val="none" w:sz="0" w:space="0" w:color="auto"/>
            <w:right w:val="none" w:sz="0" w:space="0" w:color="auto"/>
          </w:divBdr>
        </w:div>
        <w:div w:id="1502046369">
          <w:marLeft w:val="0"/>
          <w:marRight w:val="0"/>
          <w:marTop w:val="0"/>
          <w:marBottom w:val="0"/>
          <w:divBdr>
            <w:top w:val="none" w:sz="0" w:space="0" w:color="auto"/>
            <w:left w:val="none" w:sz="0" w:space="0" w:color="auto"/>
            <w:bottom w:val="none" w:sz="0" w:space="0" w:color="auto"/>
            <w:right w:val="none" w:sz="0" w:space="0" w:color="auto"/>
          </w:divBdr>
        </w:div>
        <w:div w:id="138156708">
          <w:marLeft w:val="0"/>
          <w:marRight w:val="0"/>
          <w:marTop w:val="0"/>
          <w:marBottom w:val="0"/>
          <w:divBdr>
            <w:top w:val="none" w:sz="0" w:space="0" w:color="auto"/>
            <w:left w:val="none" w:sz="0" w:space="0" w:color="auto"/>
            <w:bottom w:val="none" w:sz="0" w:space="0" w:color="auto"/>
            <w:right w:val="none" w:sz="0" w:space="0" w:color="auto"/>
          </w:divBdr>
        </w:div>
        <w:div w:id="4225764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bcnv.edu/hr/form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1040</Words>
  <Characters>5930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6957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4</cp:revision>
  <dcterms:created xsi:type="dcterms:W3CDTF">2016-04-25T16:21:00Z</dcterms:created>
  <dcterms:modified xsi:type="dcterms:W3CDTF">2016-04-25T18:14:00Z</dcterms:modified>
</cp:coreProperties>
</file>