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7920" w:type="dxa"/>
        <w:tblInd w:w="895" w:type="dxa"/>
        <w:tblLook w:val="04A0" w:firstRow="1" w:lastRow="0" w:firstColumn="1" w:lastColumn="0" w:noHBand="0" w:noVBand="1"/>
      </w:tblPr>
      <w:tblGrid>
        <w:gridCol w:w="3150"/>
        <w:gridCol w:w="900"/>
        <w:gridCol w:w="3240"/>
        <w:gridCol w:w="630"/>
      </w:tblGrid>
      <w:tr w:rsidR="00B63227" w:rsidRPr="00A2242C" w14:paraId="452166C8" w14:textId="77777777" w:rsidTr="00B63227">
        <w:trPr>
          <w:trHeight w:val="251"/>
        </w:trPr>
        <w:tc>
          <w:tcPr>
            <w:tcW w:w="3150" w:type="dxa"/>
            <w:tcBorders>
              <w:top w:val="single" w:sz="4" w:space="0" w:color="auto"/>
              <w:left w:val="single" w:sz="4" w:space="0" w:color="auto"/>
              <w:bottom w:val="single" w:sz="4" w:space="0" w:color="auto"/>
              <w:right w:val="single" w:sz="4" w:space="0" w:color="auto"/>
            </w:tcBorders>
            <w:hideMark/>
          </w:tcPr>
          <w:p w14:paraId="46812630" w14:textId="77777777"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63A2ECC2" w14:textId="0FC2660F" w:rsidR="00B63227" w:rsidRPr="00B33C39" w:rsidRDefault="00C068C6" w:rsidP="00B63227">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7C61A8D6" w14:textId="4E46678B" w:rsidR="00B63227" w:rsidRPr="00B33C39" w:rsidRDefault="00B33C39" w:rsidP="00B63227">
            <w:pPr>
              <w:pStyle w:val="NoSpacing"/>
              <w:rPr>
                <w:rFonts w:ascii="Times New Roman" w:hAnsi="Times New Roman" w:cs="Times New Roman"/>
                <w:sz w:val="20"/>
                <w:szCs w:val="20"/>
              </w:rPr>
            </w:pPr>
            <w:r w:rsidRPr="00B33C39">
              <w:rPr>
                <w:rFonts w:ascii="Times New Roman" w:hAnsi="Times New Roman" w:cs="Times New Roman"/>
                <w:sz w:val="20"/>
                <w:szCs w:val="20"/>
              </w:rPr>
              <w:t>Christopher Salute</w:t>
            </w:r>
          </w:p>
        </w:tc>
        <w:tc>
          <w:tcPr>
            <w:tcW w:w="630" w:type="dxa"/>
            <w:tcBorders>
              <w:top w:val="single" w:sz="4" w:space="0" w:color="auto"/>
              <w:left w:val="single" w:sz="4" w:space="0" w:color="auto"/>
              <w:bottom w:val="single" w:sz="4" w:space="0" w:color="auto"/>
              <w:right w:val="single" w:sz="4" w:space="0" w:color="auto"/>
            </w:tcBorders>
          </w:tcPr>
          <w:p w14:paraId="49971C31" w14:textId="3F75BB1D" w:rsidR="00B63227" w:rsidRPr="00A2242C" w:rsidRDefault="00B63227" w:rsidP="00B63227">
            <w:pPr>
              <w:pStyle w:val="NoSpacing"/>
              <w:jc w:val="center"/>
              <w:rPr>
                <w:rFonts w:ascii="Times New Roman" w:hAnsi="Times New Roman" w:cs="Times New Roman"/>
                <w:sz w:val="20"/>
                <w:szCs w:val="20"/>
              </w:rPr>
            </w:pPr>
          </w:p>
        </w:tc>
      </w:tr>
      <w:tr w:rsidR="00B63227" w:rsidRPr="00A2242C" w14:paraId="2837F86C" w14:textId="77777777" w:rsidTr="00384339">
        <w:tc>
          <w:tcPr>
            <w:tcW w:w="3150" w:type="dxa"/>
            <w:tcBorders>
              <w:top w:val="single" w:sz="4" w:space="0" w:color="auto"/>
              <w:left w:val="single" w:sz="4" w:space="0" w:color="auto"/>
              <w:bottom w:val="single" w:sz="4" w:space="0" w:color="auto"/>
              <w:right w:val="single" w:sz="4" w:space="0" w:color="auto"/>
            </w:tcBorders>
          </w:tcPr>
          <w:p w14:paraId="2D70DE79" w14:textId="1A6BCFF0"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Jamie Carlson</w:t>
            </w:r>
          </w:p>
        </w:tc>
        <w:tc>
          <w:tcPr>
            <w:tcW w:w="900" w:type="dxa"/>
            <w:tcBorders>
              <w:top w:val="single" w:sz="4" w:space="0" w:color="auto"/>
              <w:left w:val="single" w:sz="4" w:space="0" w:color="auto"/>
              <w:bottom w:val="single" w:sz="4" w:space="0" w:color="auto"/>
              <w:right w:val="single" w:sz="4" w:space="0" w:color="auto"/>
            </w:tcBorders>
          </w:tcPr>
          <w:p w14:paraId="5E139D4D" w14:textId="2FD1F9CF" w:rsidR="00B63227" w:rsidRPr="00A2242C" w:rsidRDefault="00C068C6" w:rsidP="00B63227">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3186688B" w14:textId="5B7750CF" w:rsidR="00B63227" w:rsidRPr="00A2242C" w:rsidRDefault="00B33C39"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Krishna Subedi</w:t>
            </w:r>
          </w:p>
        </w:tc>
        <w:tc>
          <w:tcPr>
            <w:tcW w:w="630" w:type="dxa"/>
            <w:tcBorders>
              <w:top w:val="single" w:sz="4" w:space="0" w:color="auto"/>
              <w:left w:val="single" w:sz="4" w:space="0" w:color="auto"/>
              <w:bottom w:val="single" w:sz="4" w:space="0" w:color="auto"/>
              <w:right w:val="single" w:sz="4" w:space="0" w:color="auto"/>
            </w:tcBorders>
          </w:tcPr>
          <w:p w14:paraId="0C65609C" w14:textId="571EACAF" w:rsidR="00B63227" w:rsidRPr="00A2242C" w:rsidRDefault="00B63227" w:rsidP="00B63227">
            <w:pPr>
              <w:pStyle w:val="NoSpacing"/>
              <w:jc w:val="center"/>
              <w:rPr>
                <w:rFonts w:ascii="Times New Roman" w:hAnsi="Times New Roman" w:cs="Times New Roman"/>
                <w:sz w:val="20"/>
                <w:szCs w:val="20"/>
              </w:rPr>
            </w:pPr>
          </w:p>
        </w:tc>
      </w:tr>
      <w:tr w:rsidR="00B33C39" w:rsidRPr="00A2242C" w14:paraId="5901A78C" w14:textId="77777777" w:rsidTr="00384339">
        <w:tc>
          <w:tcPr>
            <w:tcW w:w="3150" w:type="dxa"/>
            <w:tcBorders>
              <w:top w:val="single" w:sz="4" w:space="0" w:color="auto"/>
              <w:left w:val="single" w:sz="4" w:space="0" w:color="auto"/>
              <w:bottom w:val="single" w:sz="4" w:space="0" w:color="auto"/>
              <w:right w:val="single" w:sz="4" w:space="0" w:color="auto"/>
            </w:tcBorders>
          </w:tcPr>
          <w:p w14:paraId="61CEB6EF" w14:textId="4C0445BC"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David Antonini</w:t>
            </w:r>
          </w:p>
        </w:tc>
        <w:tc>
          <w:tcPr>
            <w:tcW w:w="900" w:type="dxa"/>
            <w:tcBorders>
              <w:top w:val="single" w:sz="4" w:space="0" w:color="auto"/>
              <w:left w:val="single" w:sz="4" w:space="0" w:color="auto"/>
              <w:bottom w:val="single" w:sz="4" w:space="0" w:color="auto"/>
              <w:right w:val="single" w:sz="4" w:space="0" w:color="auto"/>
            </w:tcBorders>
          </w:tcPr>
          <w:p w14:paraId="524CCECE" w14:textId="12BA386B" w:rsidR="00B33C39" w:rsidRPr="00A2242C" w:rsidRDefault="00B364CB" w:rsidP="00B33C39">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67A6A8D3" w14:textId="0E8B5871"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Gerardo Wence-Munoz</w:t>
            </w:r>
          </w:p>
        </w:tc>
        <w:tc>
          <w:tcPr>
            <w:tcW w:w="630" w:type="dxa"/>
            <w:tcBorders>
              <w:top w:val="single" w:sz="4" w:space="0" w:color="auto"/>
              <w:left w:val="single" w:sz="4" w:space="0" w:color="auto"/>
              <w:bottom w:val="single" w:sz="4" w:space="0" w:color="auto"/>
              <w:right w:val="single" w:sz="4" w:space="0" w:color="auto"/>
            </w:tcBorders>
          </w:tcPr>
          <w:p w14:paraId="7FA78762" w14:textId="77777777" w:rsidR="00B33C39" w:rsidRPr="00A2242C" w:rsidRDefault="00B33C39" w:rsidP="00B33C39">
            <w:pPr>
              <w:pStyle w:val="NoSpacing"/>
              <w:jc w:val="center"/>
              <w:rPr>
                <w:rFonts w:ascii="Times New Roman" w:hAnsi="Times New Roman" w:cs="Times New Roman"/>
                <w:sz w:val="20"/>
                <w:szCs w:val="20"/>
              </w:rPr>
            </w:pPr>
          </w:p>
        </w:tc>
      </w:tr>
      <w:tr w:rsidR="00B33C39" w:rsidRPr="00A2242C" w14:paraId="670DC9D9" w14:textId="77777777" w:rsidTr="00384339">
        <w:tc>
          <w:tcPr>
            <w:tcW w:w="3150" w:type="dxa"/>
            <w:tcBorders>
              <w:top w:val="single" w:sz="4" w:space="0" w:color="auto"/>
              <w:left w:val="single" w:sz="4" w:space="0" w:color="auto"/>
              <w:bottom w:val="single" w:sz="4" w:space="0" w:color="auto"/>
              <w:right w:val="single" w:sz="4" w:space="0" w:color="auto"/>
            </w:tcBorders>
          </w:tcPr>
          <w:p w14:paraId="0642001C" w14:textId="5B22F869"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Brian Dankowski</w:t>
            </w:r>
          </w:p>
        </w:tc>
        <w:tc>
          <w:tcPr>
            <w:tcW w:w="900" w:type="dxa"/>
            <w:tcBorders>
              <w:top w:val="single" w:sz="4" w:space="0" w:color="auto"/>
              <w:left w:val="single" w:sz="4" w:space="0" w:color="auto"/>
              <w:bottom w:val="single" w:sz="4" w:space="0" w:color="auto"/>
              <w:right w:val="single" w:sz="4" w:space="0" w:color="auto"/>
            </w:tcBorders>
          </w:tcPr>
          <w:p w14:paraId="2D0AE07B" w14:textId="33EB9EDF" w:rsidR="00B33C39" w:rsidRPr="00A2242C" w:rsidRDefault="00B364CB" w:rsidP="00B33C39">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15528BE7" w14:textId="678F7D6A"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b/>
                <w:bCs/>
                <w:sz w:val="20"/>
                <w:szCs w:val="20"/>
              </w:rPr>
              <w:t>Ex-Officio</w:t>
            </w:r>
          </w:p>
        </w:tc>
        <w:tc>
          <w:tcPr>
            <w:tcW w:w="630" w:type="dxa"/>
            <w:tcBorders>
              <w:top w:val="single" w:sz="4" w:space="0" w:color="auto"/>
              <w:left w:val="single" w:sz="4" w:space="0" w:color="auto"/>
              <w:bottom w:val="single" w:sz="4" w:space="0" w:color="auto"/>
              <w:right w:val="single" w:sz="4" w:space="0" w:color="auto"/>
            </w:tcBorders>
          </w:tcPr>
          <w:p w14:paraId="1ACDDFC2" w14:textId="6B23AB35" w:rsidR="00B33C39" w:rsidRPr="00A2242C" w:rsidRDefault="00B33C39" w:rsidP="00B33C39">
            <w:pPr>
              <w:pStyle w:val="NoSpacing"/>
              <w:jc w:val="center"/>
              <w:rPr>
                <w:rFonts w:ascii="Times New Roman" w:hAnsi="Times New Roman" w:cs="Times New Roman"/>
                <w:sz w:val="20"/>
                <w:szCs w:val="20"/>
              </w:rPr>
            </w:pPr>
          </w:p>
        </w:tc>
      </w:tr>
      <w:tr w:rsidR="00B33C39" w:rsidRPr="00A2242C" w14:paraId="535551C6" w14:textId="77777777" w:rsidTr="00384339">
        <w:tc>
          <w:tcPr>
            <w:tcW w:w="3150" w:type="dxa"/>
            <w:tcBorders>
              <w:top w:val="single" w:sz="4" w:space="0" w:color="auto"/>
              <w:left w:val="single" w:sz="4" w:space="0" w:color="auto"/>
              <w:bottom w:val="single" w:sz="4" w:space="0" w:color="auto"/>
              <w:right w:val="single" w:sz="4" w:space="0" w:color="auto"/>
            </w:tcBorders>
          </w:tcPr>
          <w:p w14:paraId="170588C3" w14:textId="226C9A98"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Sam Lackey</w:t>
            </w:r>
          </w:p>
        </w:tc>
        <w:tc>
          <w:tcPr>
            <w:tcW w:w="900" w:type="dxa"/>
            <w:tcBorders>
              <w:top w:val="single" w:sz="4" w:space="0" w:color="auto"/>
              <w:left w:val="single" w:sz="4" w:space="0" w:color="auto"/>
              <w:bottom w:val="single" w:sz="4" w:space="0" w:color="auto"/>
              <w:right w:val="single" w:sz="4" w:space="0" w:color="auto"/>
            </w:tcBorders>
          </w:tcPr>
          <w:p w14:paraId="4A5C6F24" w14:textId="28BFCB2B" w:rsidR="00B33C39" w:rsidRPr="00A2242C" w:rsidRDefault="00B33C39" w:rsidP="00B33C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57208ACC" w14:textId="4589EB9E"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Deanna Hamilton</w:t>
            </w:r>
          </w:p>
        </w:tc>
        <w:tc>
          <w:tcPr>
            <w:tcW w:w="630" w:type="dxa"/>
            <w:tcBorders>
              <w:top w:val="single" w:sz="4" w:space="0" w:color="auto"/>
              <w:left w:val="single" w:sz="4" w:space="0" w:color="auto"/>
              <w:bottom w:val="single" w:sz="4" w:space="0" w:color="auto"/>
              <w:right w:val="single" w:sz="4" w:space="0" w:color="auto"/>
            </w:tcBorders>
          </w:tcPr>
          <w:p w14:paraId="1679A255" w14:textId="526BFE79" w:rsidR="00B33C39" w:rsidRPr="00A2242C" w:rsidRDefault="00B33C39" w:rsidP="00B33C39">
            <w:pPr>
              <w:pStyle w:val="NoSpacing"/>
              <w:jc w:val="center"/>
              <w:rPr>
                <w:rFonts w:ascii="Times New Roman" w:hAnsi="Times New Roman" w:cs="Times New Roman"/>
                <w:sz w:val="20"/>
                <w:szCs w:val="20"/>
              </w:rPr>
            </w:pPr>
          </w:p>
        </w:tc>
      </w:tr>
      <w:tr w:rsidR="00B33C39" w:rsidRPr="00A2242C" w14:paraId="4A527F23" w14:textId="77777777" w:rsidTr="00384339">
        <w:tc>
          <w:tcPr>
            <w:tcW w:w="3150" w:type="dxa"/>
            <w:tcBorders>
              <w:top w:val="single" w:sz="4" w:space="0" w:color="auto"/>
              <w:left w:val="single" w:sz="4" w:space="0" w:color="auto"/>
              <w:bottom w:val="single" w:sz="4" w:space="0" w:color="auto"/>
              <w:right w:val="single" w:sz="4" w:space="0" w:color="auto"/>
            </w:tcBorders>
          </w:tcPr>
          <w:p w14:paraId="0B2EE9EE" w14:textId="3B7385CC"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Di Li</w:t>
            </w:r>
          </w:p>
        </w:tc>
        <w:tc>
          <w:tcPr>
            <w:tcW w:w="900" w:type="dxa"/>
            <w:tcBorders>
              <w:top w:val="single" w:sz="4" w:space="0" w:color="auto"/>
              <w:left w:val="single" w:sz="4" w:space="0" w:color="auto"/>
              <w:bottom w:val="single" w:sz="4" w:space="0" w:color="auto"/>
              <w:right w:val="single" w:sz="4" w:space="0" w:color="auto"/>
            </w:tcBorders>
          </w:tcPr>
          <w:p w14:paraId="21D11080" w14:textId="144C8889" w:rsidR="00B33C39" w:rsidRPr="00A2242C" w:rsidRDefault="00B33C39" w:rsidP="00B33C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6C72CB73" w14:textId="467B9634" w:rsidR="00B33C39" w:rsidRPr="00A2242C" w:rsidRDefault="00B33C39" w:rsidP="00B33C39">
            <w:pPr>
              <w:pStyle w:val="NoSpacing"/>
              <w:rPr>
                <w:rFonts w:ascii="Times New Roman" w:hAnsi="Times New Roman" w:cs="Times New Roman"/>
                <w:sz w:val="20"/>
                <w:szCs w:val="20"/>
                <w:highlight w:val="yellow"/>
              </w:rPr>
            </w:pPr>
            <w:r w:rsidRPr="00A2242C">
              <w:rPr>
                <w:rFonts w:ascii="Times New Roman" w:hAnsi="Times New Roman" w:cs="Times New Roman"/>
                <w:sz w:val="20"/>
                <w:szCs w:val="20"/>
              </w:rPr>
              <w:t>Sarah Negrete</w:t>
            </w:r>
          </w:p>
        </w:tc>
        <w:tc>
          <w:tcPr>
            <w:tcW w:w="630" w:type="dxa"/>
            <w:tcBorders>
              <w:top w:val="single" w:sz="4" w:space="0" w:color="auto"/>
              <w:left w:val="single" w:sz="4" w:space="0" w:color="auto"/>
              <w:bottom w:val="single" w:sz="4" w:space="0" w:color="auto"/>
              <w:right w:val="single" w:sz="4" w:space="0" w:color="auto"/>
            </w:tcBorders>
          </w:tcPr>
          <w:p w14:paraId="0AF3E986" w14:textId="34951F6C" w:rsidR="00B33C39" w:rsidRPr="00A2242C" w:rsidRDefault="00B33C39" w:rsidP="00B33C39">
            <w:pPr>
              <w:pStyle w:val="NoSpacing"/>
              <w:jc w:val="center"/>
              <w:rPr>
                <w:rFonts w:ascii="Times New Roman" w:hAnsi="Times New Roman" w:cs="Times New Roman"/>
                <w:sz w:val="20"/>
                <w:szCs w:val="20"/>
                <w:highlight w:val="yellow"/>
              </w:rPr>
            </w:pPr>
          </w:p>
        </w:tc>
      </w:tr>
      <w:tr w:rsidR="00B33C39" w:rsidRPr="00A2242C" w14:paraId="6CE31C94" w14:textId="77777777" w:rsidTr="00384339">
        <w:tc>
          <w:tcPr>
            <w:tcW w:w="3150" w:type="dxa"/>
            <w:tcBorders>
              <w:top w:val="single" w:sz="4" w:space="0" w:color="auto"/>
              <w:left w:val="single" w:sz="4" w:space="0" w:color="auto"/>
              <w:bottom w:val="single" w:sz="4" w:space="0" w:color="auto"/>
              <w:right w:val="single" w:sz="4" w:space="0" w:color="auto"/>
            </w:tcBorders>
          </w:tcPr>
          <w:p w14:paraId="59E44A2A" w14:textId="108EEBE8"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Adriana Mendez</w:t>
            </w:r>
          </w:p>
        </w:tc>
        <w:tc>
          <w:tcPr>
            <w:tcW w:w="900" w:type="dxa"/>
            <w:tcBorders>
              <w:top w:val="single" w:sz="4" w:space="0" w:color="auto"/>
              <w:left w:val="single" w:sz="4" w:space="0" w:color="auto"/>
              <w:bottom w:val="single" w:sz="4" w:space="0" w:color="auto"/>
              <w:right w:val="single" w:sz="4" w:space="0" w:color="auto"/>
            </w:tcBorders>
          </w:tcPr>
          <w:p w14:paraId="25FE0F0B" w14:textId="2569420F" w:rsidR="00B33C39" w:rsidRPr="00A2242C" w:rsidRDefault="00C068C6" w:rsidP="00B33C39">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1E93CE0C" w14:textId="3AC79FEC"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Cheyenne Stocks</w:t>
            </w:r>
          </w:p>
        </w:tc>
        <w:tc>
          <w:tcPr>
            <w:tcW w:w="630" w:type="dxa"/>
            <w:tcBorders>
              <w:top w:val="single" w:sz="4" w:space="0" w:color="auto"/>
              <w:left w:val="single" w:sz="4" w:space="0" w:color="auto"/>
              <w:bottom w:val="single" w:sz="4" w:space="0" w:color="auto"/>
              <w:right w:val="single" w:sz="4" w:space="0" w:color="auto"/>
            </w:tcBorders>
          </w:tcPr>
          <w:p w14:paraId="27546CEA" w14:textId="611D82F6" w:rsidR="00B33C39" w:rsidRPr="00A2242C" w:rsidRDefault="00B364CB" w:rsidP="00B33C39">
            <w:pPr>
              <w:pStyle w:val="NoSpacing"/>
              <w:jc w:val="center"/>
              <w:rPr>
                <w:rFonts w:ascii="Times New Roman" w:hAnsi="Times New Roman" w:cs="Times New Roman"/>
                <w:sz w:val="20"/>
                <w:szCs w:val="20"/>
              </w:rPr>
            </w:pPr>
            <w:r>
              <w:rPr>
                <w:rFonts w:ascii="Times New Roman" w:hAnsi="Times New Roman" w:cs="Times New Roman"/>
                <w:sz w:val="20"/>
                <w:szCs w:val="20"/>
              </w:rPr>
              <w:t>X</w:t>
            </w:r>
          </w:p>
        </w:tc>
      </w:tr>
      <w:tr w:rsidR="00B33C39" w:rsidRPr="00A2242C" w14:paraId="13830A8B" w14:textId="77777777" w:rsidTr="00384339">
        <w:tc>
          <w:tcPr>
            <w:tcW w:w="3150" w:type="dxa"/>
            <w:tcBorders>
              <w:top w:val="single" w:sz="4" w:space="0" w:color="auto"/>
              <w:left w:val="single" w:sz="4" w:space="0" w:color="auto"/>
              <w:bottom w:val="single" w:sz="4" w:space="0" w:color="auto"/>
              <w:right w:val="single" w:sz="4" w:space="0" w:color="auto"/>
            </w:tcBorders>
          </w:tcPr>
          <w:p w14:paraId="0E4532F8" w14:textId="77777777" w:rsidR="00B33C39" w:rsidRPr="00A2242C" w:rsidRDefault="00B33C39" w:rsidP="00B33C39">
            <w:pPr>
              <w:pStyle w:val="NoSpacing"/>
              <w:rPr>
                <w:rFonts w:ascii="Times New Roman" w:hAnsi="Times New Roman" w:cs="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0FC0FF1B" w14:textId="77777777" w:rsidR="00B33C39" w:rsidRPr="00A2242C" w:rsidRDefault="00B33C39" w:rsidP="00B33C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7A076C52" w14:textId="60AF3CE2"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Janet Vega</w:t>
            </w:r>
          </w:p>
        </w:tc>
        <w:tc>
          <w:tcPr>
            <w:tcW w:w="630" w:type="dxa"/>
            <w:tcBorders>
              <w:top w:val="single" w:sz="4" w:space="0" w:color="auto"/>
              <w:left w:val="single" w:sz="4" w:space="0" w:color="auto"/>
              <w:bottom w:val="single" w:sz="4" w:space="0" w:color="auto"/>
              <w:right w:val="single" w:sz="4" w:space="0" w:color="auto"/>
            </w:tcBorders>
          </w:tcPr>
          <w:p w14:paraId="09D38ADE" w14:textId="0D132E80" w:rsidR="00B33C39" w:rsidRPr="00A2242C" w:rsidRDefault="00B364CB" w:rsidP="00B33C39">
            <w:pPr>
              <w:pStyle w:val="NoSpacing"/>
              <w:jc w:val="center"/>
              <w:rPr>
                <w:rFonts w:ascii="Times New Roman" w:hAnsi="Times New Roman" w:cs="Times New Roman"/>
                <w:sz w:val="20"/>
                <w:szCs w:val="20"/>
              </w:rPr>
            </w:pPr>
            <w:r>
              <w:rPr>
                <w:rFonts w:ascii="Times New Roman" w:hAnsi="Times New Roman" w:cs="Times New Roman"/>
                <w:sz w:val="20"/>
                <w:szCs w:val="20"/>
              </w:rPr>
              <w:t>X</w:t>
            </w:r>
          </w:p>
        </w:tc>
      </w:tr>
    </w:tbl>
    <w:p w14:paraId="228EFE39" w14:textId="77777777" w:rsidR="00F10AA1" w:rsidRPr="00A2242C" w:rsidRDefault="00F10AA1" w:rsidP="00F10AA1">
      <w:pPr>
        <w:shd w:val="clear" w:color="auto" w:fill="FFFFFF"/>
        <w:spacing w:after="0" w:line="240" w:lineRule="auto"/>
        <w:ind w:firstLine="360"/>
        <w:rPr>
          <w:rFonts w:eastAsia="Times New Roman" w:cs="Calibri"/>
          <w:color w:val="222222"/>
          <w:sz w:val="18"/>
          <w:szCs w:val="18"/>
        </w:rPr>
      </w:pPr>
    </w:p>
    <w:p w14:paraId="1D2D60D5" w14:textId="2CC9C852" w:rsidR="005E3EBF" w:rsidRPr="0095263F" w:rsidRDefault="005E3EBF" w:rsidP="00F10AA1">
      <w:pPr>
        <w:shd w:val="clear" w:color="auto" w:fill="FFFFFF"/>
        <w:spacing w:after="0" w:line="240" w:lineRule="auto"/>
        <w:rPr>
          <w:rFonts w:asciiTheme="minorHAnsi" w:eastAsia="Times New Roman" w:hAnsiTheme="minorHAnsi" w:cstheme="minorHAnsi"/>
          <w:color w:val="222222"/>
        </w:rPr>
      </w:pPr>
      <w:r w:rsidRPr="0095263F">
        <w:rPr>
          <w:rFonts w:asciiTheme="minorHAnsi" w:eastAsia="Times New Roman" w:hAnsiTheme="minorHAnsi" w:cstheme="minorHAnsi"/>
          <w:color w:val="222222"/>
        </w:rPr>
        <w:t>Guests</w:t>
      </w:r>
      <w:r w:rsidR="002B1A97" w:rsidRPr="0095263F">
        <w:rPr>
          <w:rFonts w:asciiTheme="minorHAnsi" w:eastAsia="Times New Roman" w:hAnsiTheme="minorHAnsi" w:cstheme="minorHAnsi"/>
          <w:color w:val="222222"/>
        </w:rPr>
        <w:t xml:space="preserve">: </w:t>
      </w:r>
      <w:r w:rsidR="006C13CD" w:rsidRPr="0095263F">
        <w:rPr>
          <w:rFonts w:asciiTheme="minorHAnsi" w:eastAsia="Times New Roman" w:hAnsiTheme="minorHAnsi" w:cstheme="minorHAnsi"/>
          <w:color w:val="222222"/>
        </w:rPr>
        <w:t>John Rice, Tami Mette</w:t>
      </w:r>
      <w:r w:rsidR="0095263F" w:rsidRPr="0095263F">
        <w:rPr>
          <w:rFonts w:asciiTheme="minorHAnsi" w:eastAsia="Times New Roman" w:hAnsiTheme="minorHAnsi" w:cstheme="minorHAnsi"/>
          <w:color w:val="222222"/>
        </w:rPr>
        <w:t>, David Stoddard</w:t>
      </w:r>
    </w:p>
    <w:p w14:paraId="25D28124" w14:textId="77777777" w:rsidR="005E3EBF" w:rsidRPr="0095263F" w:rsidRDefault="005E3EBF" w:rsidP="00F10AA1">
      <w:pPr>
        <w:shd w:val="clear" w:color="auto" w:fill="FFFFFF"/>
        <w:spacing w:after="0" w:line="240" w:lineRule="auto"/>
        <w:rPr>
          <w:rFonts w:asciiTheme="minorHAnsi" w:eastAsia="Times New Roman" w:hAnsiTheme="minorHAnsi" w:cstheme="minorHAnsi"/>
          <w:color w:val="222222"/>
        </w:rPr>
      </w:pPr>
    </w:p>
    <w:p w14:paraId="62BB8D2C" w14:textId="70E89614" w:rsidR="004A5BED" w:rsidRPr="0095263F" w:rsidRDefault="00F10AA1" w:rsidP="00F10AA1">
      <w:pPr>
        <w:shd w:val="clear" w:color="auto" w:fill="FFFFFF"/>
        <w:spacing w:after="0" w:line="240" w:lineRule="auto"/>
        <w:rPr>
          <w:rFonts w:asciiTheme="minorHAnsi" w:eastAsia="Times New Roman" w:hAnsiTheme="minorHAnsi" w:cstheme="minorHAnsi"/>
          <w:color w:val="222222"/>
        </w:rPr>
      </w:pPr>
      <w:r w:rsidRPr="0095263F">
        <w:rPr>
          <w:rFonts w:asciiTheme="minorHAnsi" w:eastAsia="Times New Roman" w:hAnsiTheme="minorHAnsi" w:cstheme="minorHAnsi"/>
          <w:color w:val="222222"/>
        </w:rPr>
        <w:t>Agenda Items</w:t>
      </w:r>
      <w:r w:rsidR="004A5BED" w:rsidRPr="0095263F">
        <w:rPr>
          <w:rFonts w:asciiTheme="minorHAnsi" w:eastAsia="Times New Roman" w:hAnsiTheme="minorHAnsi" w:cstheme="minorHAnsi"/>
          <w:color w:val="222222"/>
        </w:rPr>
        <w:t>:</w:t>
      </w:r>
    </w:p>
    <w:p w14:paraId="5023C13A" w14:textId="77777777" w:rsidR="004A5BED" w:rsidRPr="0095263F" w:rsidRDefault="004A5BED" w:rsidP="00F10AA1">
      <w:pPr>
        <w:shd w:val="clear" w:color="auto" w:fill="FFFFFF"/>
        <w:spacing w:after="0" w:line="240" w:lineRule="auto"/>
        <w:rPr>
          <w:rFonts w:asciiTheme="minorHAnsi" w:eastAsia="Times New Roman" w:hAnsiTheme="minorHAnsi" w:cstheme="minorHAnsi"/>
          <w:color w:val="222222"/>
        </w:rPr>
      </w:pPr>
    </w:p>
    <w:p w14:paraId="6060B557" w14:textId="0E02EF41" w:rsidR="00F715E8" w:rsidRPr="0095263F" w:rsidRDefault="001472C6" w:rsidP="003B6559">
      <w:pPr>
        <w:pStyle w:val="ListParagraph"/>
        <w:numPr>
          <w:ilvl w:val="0"/>
          <w:numId w:val="5"/>
        </w:numPr>
        <w:shd w:val="clear" w:color="auto" w:fill="FFFFFF"/>
        <w:spacing w:after="0" w:line="240" w:lineRule="auto"/>
        <w:rPr>
          <w:rFonts w:asciiTheme="minorHAnsi" w:eastAsia="Times New Roman" w:hAnsiTheme="minorHAnsi" w:cstheme="minorHAnsi"/>
          <w:color w:val="222222"/>
        </w:rPr>
      </w:pPr>
      <w:r w:rsidRPr="0095263F">
        <w:rPr>
          <w:rFonts w:asciiTheme="minorHAnsi" w:eastAsia="Times New Roman" w:hAnsiTheme="minorHAnsi" w:cstheme="minorHAnsi"/>
          <w:color w:val="222222"/>
        </w:rPr>
        <w:t>Roll Call</w:t>
      </w:r>
      <w:r w:rsidR="006C13CD" w:rsidRPr="0095263F">
        <w:rPr>
          <w:rFonts w:asciiTheme="minorHAnsi" w:eastAsia="Times New Roman" w:hAnsiTheme="minorHAnsi" w:cstheme="minorHAnsi"/>
          <w:color w:val="222222"/>
        </w:rPr>
        <w:t>:</w:t>
      </w:r>
      <w:r w:rsidR="00F817AB">
        <w:rPr>
          <w:rFonts w:asciiTheme="minorHAnsi" w:eastAsia="Times New Roman" w:hAnsiTheme="minorHAnsi" w:cstheme="minorHAnsi"/>
          <w:color w:val="222222"/>
        </w:rPr>
        <w:t xml:space="preserve"> Meeting called to order at</w:t>
      </w:r>
      <w:r w:rsidR="00B364CB">
        <w:rPr>
          <w:rFonts w:asciiTheme="minorHAnsi" w:eastAsia="Times New Roman" w:hAnsiTheme="minorHAnsi" w:cstheme="minorHAnsi"/>
          <w:color w:val="222222"/>
        </w:rPr>
        <w:t xml:space="preserve"> 3:46</w:t>
      </w:r>
      <w:r w:rsidR="00F817AB">
        <w:rPr>
          <w:rFonts w:asciiTheme="minorHAnsi" w:eastAsia="Times New Roman" w:hAnsiTheme="minorHAnsi" w:cstheme="minorHAnsi"/>
          <w:color w:val="222222"/>
        </w:rPr>
        <w:t xml:space="preserve"> pm</w:t>
      </w:r>
    </w:p>
    <w:p w14:paraId="4466A5BB" w14:textId="358DB787" w:rsidR="00B33C39" w:rsidRPr="0095263F" w:rsidRDefault="00452976" w:rsidP="00B33C39">
      <w:pPr>
        <w:pStyle w:val="ListParagraph"/>
        <w:numPr>
          <w:ilvl w:val="0"/>
          <w:numId w:val="5"/>
        </w:numPr>
        <w:shd w:val="clear" w:color="auto" w:fill="FFFFFF"/>
        <w:spacing w:after="0" w:line="240" w:lineRule="auto"/>
        <w:rPr>
          <w:rFonts w:asciiTheme="minorHAnsi" w:eastAsia="Times New Roman" w:hAnsiTheme="minorHAnsi" w:cstheme="minorHAnsi"/>
          <w:color w:val="222222"/>
        </w:rPr>
      </w:pPr>
      <w:r w:rsidRPr="0095263F">
        <w:rPr>
          <w:rFonts w:asciiTheme="minorHAnsi" w:eastAsia="Times New Roman" w:hAnsiTheme="minorHAnsi" w:cstheme="minorHAnsi"/>
          <w:color w:val="222222"/>
        </w:rPr>
        <w:t xml:space="preserve">Approval of minutes from </w:t>
      </w:r>
      <w:r w:rsidR="003E7600" w:rsidRPr="0095263F">
        <w:rPr>
          <w:rFonts w:asciiTheme="minorHAnsi" w:eastAsia="Times New Roman" w:hAnsiTheme="minorHAnsi" w:cstheme="minorHAnsi"/>
          <w:color w:val="222222"/>
        </w:rPr>
        <w:t xml:space="preserve">April </w:t>
      </w:r>
      <w:r w:rsidR="006C13CD" w:rsidRPr="0095263F">
        <w:rPr>
          <w:rFonts w:asciiTheme="minorHAnsi" w:eastAsia="Times New Roman" w:hAnsiTheme="minorHAnsi" w:cstheme="minorHAnsi"/>
          <w:color w:val="222222"/>
        </w:rPr>
        <w:t>10</w:t>
      </w:r>
      <w:r w:rsidR="00B33C39" w:rsidRPr="0095263F">
        <w:rPr>
          <w:rFonts w:asciiTheme="minorHAnsi" w:eastAsia="Times New Roman" w:hAnsiTheme="minorHAnsi" w:cstheme="minorHAnsi"/>
          <w:color w:val="222222"/>
        </w:rPr>
        <w:t>, 2025</w:t>
      </w:r>
      <w:r w:rsidR="00B364CB">
        <w:rPr>
          <w:rFonts w:asciiTheme="minorHAnsi" w:eastAsia="Times New Roman" w:hAnsiTheme="minorHAnsi" w:cstheme="minorHAnsi"/>
          <w:color w:val="222222"/>
        </w:rPr>
        <w:t>: Brian</w:t>
      </w:r>
      <w:r w:rsidR="00F817AB">
        <w:rPr>
          <w:rFonts w:asciiTheme="minorHAnsi" w:eastAsia="Times New Roman" w:hAnsiTheme="minorHAnsi" w:cstheme="minorHAnsi"/>
          <w:color w:val="222222"/>
        </w:rPr>
        <w:t xml:space="preserve"> moved to approve the minutes as read,</w:t>
      </w:r>
      <w:r w:rsidR="00B364CB">
        <w:rPr>
          <w:rFonts w:asciiTheme="minorHAnsi" w:eastAsia="Times New Roman" w:hAnsiTheme="minorHAnsi" w:cstheme="minorHAnsi"/>
          <w:color w:val="222222"/>
        </w:rPr>
        <w:t xml:space="preserve"> Adrianna </w:t>
      </w:r>
      <w:r w:rsidR="00F817AB">
        <w:rPr>
          <w:rFonts w:asciiTheme="minorHAnsi" w:eastAsia="Times New Roman" w:hAnsiTheme="minorHAnsi" w:cstheme="minorHAnsi"/>
          <w:color w:val="222222"/>
        </w:rPr>
        <w:t>seconded, minutes were approved as read.</w:t>
      </w:r>
    </w:p>
    <w:p w14:paraId="59905EFE" w14:textId="58D460C6" w:rsidR="006F0D09" w:rsidRPr="0095263F" w:rsidRDefault="006F0D09" w:rsidP="00B33C39">
      <w:pPr>
        <w:pStyle w:val="ListParagraph"/>
        <w:numPr>
          <w:ilvl w:val="0"/>
          <w:numId w:val="5"/>
        </w:numPr>
        <w:shd w:val="clear" w:color="auto" w:fill="FFFFFF"/>
        <w:spacing w:after="0" w:line="240" w:lineRule="auto"/>
        <w:rPr>
          <w:rFonts w:asciiTheme="minorHAnsi" w:eastAsia="Times New Roman" w:hAnsiTheme="minorHAnsi" w:cstheme="minorHAnsi"/>
          <w:color w:val="222222"/>
        </w:rPr>
      </w:pPr>
      <w:r w:rsidRPr="0095263F">
        <w:rPr>
          <w:rFonts w:asciiTheme="minorHAnsi" w:eastAsia="Times New Roman" w:hAnsiTheme="minorHAnsi" w:cstheme="minorHAnsi"/>
          <w:color w:val="222222"/>
        </w:rPr>
        <w:t>New Course:</w:t>
      </w:r>
      <w:r w:rsidR="00B364CB">
        <w:rPr>
          <w:rFonts w:asciiTheme="minorHAnsi" w:eastAsia="Times New Roman" w:hAnsiTheme="minorHAnsi" w:cstheme="minorHAnsi"/>
          <w:color w:val="222222"/>
        </w:rPr>
        <w:t xml:space="preserve"> Jamie</w:t>
      </w:r>
      <w:r w:rsidR="00F817AB">
        <w:rPr>
          <w:rFonts w:asciiTheme="minorHAnsi" w:eastAsia="Times New Roman" w:hAnsiTheme="minorHAnsi" w:cstheme="minorHAnsi"/>
          <w:color w:val="222222"/>
        </w:rPr>
        <w:t xml:space="preserve"> moved to approve EIT299 and THTR121. </w:t>
      </w:r>
      <w:r w:rsidR="00B364CB">
        <w:rPr>
          <w:rFonts w:asciiTheme="minorHAnsi" w:eastAsia="Times New Roman" w:hAnsiTheme="minorHAnsi" w:cstheme="minorHAnsi"/>
          <w:color w:val="222222"/>
        </w:rPr>
        <w:t xml:space="preserve"> Brian</w:t>
      </w:r>
      <w:r w:rsidR="00F817AB">
        <w:rPr>
          <w:rFonts w:asciiTheme="minorHAnsi" w:eastAsia="Times New Roman" w:hAnsiTheme="minorHAnsi" w:cstheme="minorHAnsi"/>
          <w:color w:val="222222"/>
        </w:rPr>
        <w:t xml:space="preserve"> seconded. Motion passed.</w:t>
      </w:r>
    </w:p>
    <w:p w14:paraId="4EC945E5" w14:textId="1339A7C9" w:rsidR="006F0D09" w:rsidRPr="0095263F" w:rsidRDefault="006F0D09" w:rsidP="006F0D09">
      <w:pPr>
        <w:pStyle w:val="ListParagraph"/>
        <w:numPr>
          <w:ilvl w:val="1"/>
          <w:numId w:val="5"/>
        </w:numPr>
        <w:rPr>
          <w:rFonts w:asciiTheme="minorHAnsi" w:hAnsiTheme="minorHAnsi" w:cstheme="minorHAnsi"/>
        </w:rPr>
      </w:pPr>
      <w:r w:rsidRPr="0095263F">
        <w:rPr>
          <w:rFonts w:asciiTheme="minorHAnsi" w:hAnsiTheme="minorHAnsi" w:cstheme="minorHAnsi"/>
        </w:rPr>
        <w:t>EIT 299:</w:t>
      </w:r>
      <w:r w:rsidRPr="0095263F">
        <w:rPr>
          <w:rFonts w:asciiTheme="minorHAnsi" w:hAnsiTheme="minorHAnsi" w:cstheme="minorHAnsi"/>
        </w:rPr>
        <w:tab/>
        <w:t>Special Topics</w:t>
      </w:r>
      <w:r w:rsidRPr="0095263F">
        <w:rPr>
          <w:rFonts w:asciiTheme="minorHAnsi" w:hAnsiTheme="minorHAnsi" w:cstheme="minorHAnsi"/>
        </w:rPr>
        <w:tab/>
      </w:r>
    </w:p>
    <w:p w14:paraId="5164AF45" w14:textId="77777777" w:rsidR="006F0D09" w:rsidRPr="0095263F" w:rsidRDefault="006F0D09" w:rsidP="006F0D09">
      <w:pPr>
        <w:pStyle w:val="ListParagraph"/>
        <w:numPr>
          <w:ilvl w:val="2"/>
          <w:numId w:val="5"/>
        </w:numPr>
        <w:rPr>
          <w:rFonts w:asciiTheme="minorHAnsi" w:hAnsiTheme="minorHAnsi" w:cstheme="minorHAnsi"/>
        </w:rPr>
      </w:pPr>
      <w:r w:rsidRPr="0095263F">
        <w:rPr>
          <w:rFonts w:asciiTheme="minorHAnsi" w:hAnsiTheme="minorHAnsi" w:cstheme="minorHAnsi"/>
        </w:rPr>
        <w:t xml:space="preserve">EIT 299 is a special topics course students can take for a maximum of 3 credits. The topics of the course can vary depending on how the student and faculty choose to use it, and it will be used to help students focus on specific skills identified for specialization. For the Process Operator program, the course will be 3 credits with the following outcomes and course topics covered: Introduction to Instrumentation, Psi Level, pH Probes and Transmitters, Temperature Measurement, Introduction to Valves, Introduction to Advanced Instruments, Psi, Level, Flow, Ph Probes and Transmitters, Temperature Measurement, Introduction to Valves, Introduction to Control Systems. </w:t>
      </w:r>
    </w:p>
    <w:p w14:paraId="74FD99C2" w14:textId="77777777" w:rsidR="006F0D09" w:rsidRPr="0095263F" w:rsidRDefault="006F0D09" w:rsidP="006F0D09">
      <w:pPr>
        <w:pStyle w:val="ListParagraph"/>
        <w:numPr>
          <w:ilvl w:val="1"/>
          <w:numId w:val="5"/>
        </w:numPr>
        <w:rPr>
          <w:rFonts w:asciiTheme="minorHAnsi" w:hAnsiTheme="minorHAnsi" w:cstheme="minorHAnsi"/>
        </w:rPr>
      </w:pPr>
      <w:r w:rsidRPr="0095263F">
        <w:rPr>
          <w:rFonts w:asciiTheme="minorHAnsi" w:hAnsiTheme="minorHAnsi" w:cstheme="minorHAnsi"/>
        </w:rPr>
        <w:t>THTR 121: Stage Makeup</w:t>
      </w:r>
    </w:p>
    <w:p w14:paraId="03958A10" w14:textId="77777777" w:rsidR="0095263F" w:rsidRPr="0095263F" w:rsidRDefault="006F0D09" w:rsidP="0095263F">
      <w:pPr>
        <w:pStyle w:val="ListParagraph"/>
        <w:numPr>
          <w:ilvl w:val="2"/>
          <w:numId w:val="5"/>
        </w:numPr>
        <w:rPr>
          <w:rFonts w:asciiTheme="minorHAnsi" w:hAnsiTheme="minorHAnsi" w:cstheme="minorHAnsi"/>
        </w:rPr>
      </w:pPr>
      <w:r w:rsidRPr="0095263F">
        <w:rPr>
          <w:rFonts w:asciiTheme="minorHAnsi" w:hAnsiTheme="minorHAnsi" w:cstheme="minorHAnsi"/>
        </w:rPr>
        <w:t>This course focuses on the history of makeup and basic approaches to applying make-up for the stage and screen. Make-up supplies will be studied, as well as techniques for corrective, old-age, character, stylized, and special effects makeup.</w:t>
      </w:r>
    </w:p>
    <w:p w14:paraId="46744310" w14:textId="60A122F2" w:rsidR="00B33C39" w:rsidRPr="0095263F" w:rsidRDefault="00B33C39" w:rsidP="0095263F">
      <w:pPr>
        <w:pStyle w:val="ListParagraph"/>
        <w:numPr>
          <w:ilvl w:val="0"/>
          <w:numId w:val="12"/>
        </w:numPr>
        <w:rPr>
          <w:rFonts w:asciiTheme="minorHAnsi" w:hAnsiTheme="minorHAnsi" w:cstheme="minorHAnsi"/>
        </w:rPr>
      </w:pPr>
      <w:r w:rsidRPr="0095263F">
        <w:rPr>
          <w:rFonts w:asciiTheme="minorHAnsi" w:eastAsia="Times New Roman" w:hAnsiTheme="minorHAnsi" w:cstheme="minorHAnsi"/>
          <w:color w:val="222222"/>
        </w:rPr>
        <w:t>Change</w:t>
      </w:r>
      <w:r w:rsidR="005E3EBF" w:rsidRPr="0095263F">
        <w:rPr>
          <w:rFonts w:asciiTheme="minorHAnsi" w:eastAsia="Times New Roman" w:hAnsiTheme="minorHAnsi" w:cstheme="minorHAnsi"/>
          <w:color w:val="222222"/>
        </w:rPr>
        <w:t xml:space="preserve"> </w:t>
      </w:r>
      <w:r w:rsidR="00872027" w:rsidRPr="0095263F">
        <w:rPr>
          <w:rFonts w:asciiTheme="minorHAnsi" w:eastAsia="Times New Roman" w:hAnsiTheme="minorHAnsi" w:cstheme="minorHAnsi"/>
          <w:color w:val="222222"/>
        </w:rPr>
        <w:t>Course</w:t>
      </w:r>
      <w:r w:rsidR="005E3EBF" w:rsidRPr="0095263F">
        <w:rPr>
          <w:rFonts w:asciiTheme="minorHAnsi" w:eastAsia="Times New Roman" w:hAnsiTheme="minorHAnsi" w:cstheme="minorHAnsi"/>
          <w:color w:val="222222"/>
        </w:rPr>
        <w:t>:</w:t>
      </w:r>
      <w:r w:rsidR="00726042" w:rsidRPr="0095263F">
        <w:rPr>
          <w:rFonts w:asciiTheme="minorHAnsi" w:eastAsia="Times New Roman" w:hAnsiTheme="minorHAnsi" w:cstheme="minorHAnsi"/>
          <w:color w:val="222222"/>
        </w:rPr>
        <w:t xml:space="preserve"> </w:t>
      </w:r>
      <w:r w:rsidR="006F0D09" w:rsidRPr="0095263F">
        <w:rPr>
          <w:rFonts w:asciiTheme="minorHAnsi" w:eastAsia="Times New Roman" w:hAnsiTheme="minorHAnsi" w:cstheme="minorHAnsi"/>
          <w:color w:val="222222"/>
        </w:rPr>
        <w:t>Catalog Description Changes</w:t>
      </w:r>
      <w:r w:rsidR="00B364CB">
        <w:rPr>
          <w:rFonts w:asciiTheme="minorHAnsi" w:eastAsia="Times New Roman" w:hAnsiTheme="minorHAnsi" w:cstheme="minorHAnsi"/>
          <w:color w:val="222222"/>
        </w:rPr>
        <w:t xml:space="preserve"> Brian</w:t>
      </w:r>
      <w:r w:rsidR="00F817AB">
        <w:rPr>
          <w:rFonts w:asciiTheme="minorHAnsi" w:eastAsia="Times New Roman" w:hAnsiTheme="minorHAnsi" w:cstheme="minorHAnsi"/>
          <w:color w:val="222222"/>
        </w:rPr>
        <w:t xml:space="preserve"> moved to approve the course changes for NURS456, </w:t>
      </w:r>
      <w:r w:rsidR="00F817AB">
        <w:rPr>
          <w:rFonts w:asciiTheme="minorHAnsi" w:eastAsia="Times New Roman" w:hAnsiTheme="minorHAnsi" w:cstheme="minorHAnsi"/>
          <w:color w:val="222222"/>
        </w:rPr>
        <w:t>NURS</w:t>
      </w:r>
      <w:r w:rsidR="00F817AB">
        <w:rPr>
          <w:rFonts w:asciiTheme="minorHAnsi" w:eastAsia="Times New Roman" w:hAnsiTheme="minorHAnsi" w:cstheme="minorHAnsi"/>
          <w:color w:val="222222"/>
        </w:rPr>
        <w:t xml:space="preserve">443, </w:t>
      </w:r>
      <w:r w:rsidR="00F817AB">
        <w:rPr>
          <w:rFonts w:asciiTheme="minorHAnsi" w:eastAsia="Times New Roman" w:hAnsiTheme="minorHAnsi" w:cstheme="minorHAnsi"/>
          <w:color w:val="222222"/>
        </w:rPr>
        <w:t>NURS</w:t>
      </w:r>
      <w:r w:rsidR="00F817AB">
        <w:rPr>
          <w:rFonts w:asciiTheme="minorHAnsi" w:eastAsia="Times New Roman" w:hAnsiTheme="minorHAnsi" w:cstheme="minorHAnsi"/>
          <w:color w:val="222222"/>
        </w:rPr>
        <w:t xml:space="preserve">436, </w:t>
      </w:r>
      <w:r w:rsidR="00F817AB">
        <w:rPr>
          <w:rFonts w:asciiTheme="minorHAnsi" w:eastAsia="Times New Roman" w:hAnsiTheme="minorHAnsi" w:cstheme="minorHAnsi"/>
          <w:color w:val="222222"/>
        </w:rPr>
        <w:t>NURS</w:t>
      </w:r>
      <w:r w:rsidR="00F817AB">
        <w:rPr>
          <w:rFonts w:asciiTheme="minorHAnsi" w:eastAsia="Times New Roman" w:hAnsiTheme="minorHAnsi" w:cstheme="minorHAnsi"/>
          <w:color w:val="222222"/>
        </w:rPr>
        <w:t xml:space="preserve">312, </w:t>
      </w:r>
      <w:r w:rsidR="00F817AB">
        <w:rPr>
          <w:rFonts w:asciiTheme="minorHAnsi" w:eastAsia="Times New Roman" w:hAnsiTheme="minorHAnsi" w:cstheme="minorHAnsi"/>
          <w:color w:val="222222"/>
        </w:rPr>
        <w:t>NURS</w:t>
      </w:r>
      <w:r w:rsidR="00F817AB">
        <w:rPr>
          <w:rFonts w:asciiTheme="minorHAnsi" w:eastAsia="Times New Roman" w:hAnsiTheme="minorHAnsi" w:cstheme="minorHAnsi"/>
          <w:color w:val="222222"/>
        </w:rPr>
        <w:t xml:space="preserve">449, and </w:t>
      </w:r>
      <w:r w:rsidR="00F817AB">
        <w:rPr>
          <w:rFonts w:asciiTheme="minorHAnsi" w:eastAsia="Times New Roman" w:hAnsiTheme="minorHAnsi" w:cstheme="minorHAnsi"/>
          <w:color w:val="222222"/>
        </w:rPr>
        <w:t>NURS</w:t>
      </w:r>
      <w:r w:rsidR="00F817AB">
        <w:rPr>
          <w:rFonts w:asciiTheme="minorHAnsi" w:eastAsia="Times New Roman" w:hAnsiTheme="minorHAnsi" w:cstheme="minorHAnsi"/>
          <w:color w:val="222222"/>
        </w:rPr>
        <w:t xml:space="preserve">437. </w:t>
      </w:r>
      <w:r w:rsidR="00B364CB">
        <w:rPr>
          <w:rFonts w:asciiTheme="minorHAnsi" w:eastAsia="Times New Roman" w:hAnsiTheme="minorHAnsi" w:cstheme="minorHAnsi"/>
          <w:color w:val="222222"/>
        </w:rPr>
        <w:t xml:space="preserve"> David</w:t>
      </w:r>
      <w:r w:rsidR="00F817AB">
        <w:rPr>
          <w:rFonts w:asciiTheme="minorHAnsi" w:eastAsia="Times New Roman" w:hAnsiTheme="minorHAnsi" w:cstheme="minorHAnsi"/>
          <w:color w:val="222222"/>
        </w:rPr>
        <w:t xml:space="preserve"> seconded. Motion passed.</w:t>
      </w:r>
    </w:p>
    <w:p w14:paraId="3DAB29BA" w14:textId="3BCDCBE0" w:rsidR="006F0D09" w:rsidRPr="0095263F" w:rsidRDefault="006F0D09" w:rsidP="006F0D09">
      <w:pPr>
        <w:pStyle w:val="ListParagraph"/>
        <w:numPr>
          <w:ilvl w:val="1"/>
          <w:numId w:val="5"/>
        </w:numPr>
        <w:rPr>
          <w:rFonts w:asciiTheme="minorHAnsi" w:hAnsiTheme="minorHAnsi" w:cstheme="minorHAnsi"/>
        </w:rPr>
      </w:pPr>
      <w:r w:rsidRPr="0095263F">
        <w:rPr>
          <w:rFonts w:asciiTheme="minorHAnsi" w:hAnsiTheme="minorHAnsi" w:cstheme="minorHAnsi"/>
        </w:rPr>
        <w:t>NURS 456: Senior Synthesis Seminar</w:t>
      </w:r>
    </w:p>
    <w:p w14:paraId="188603CC" w14:textId="34A27DAA" w:rsidR="006F0D09" w:rsidRPr="0095263F" w:rsidRDefault="006F0D09" w:rsidP="006F0D09">
      <w:pPr>
        <w:pStyle w:val="ListParagraph"/>
        <w:numPr>
          <w:ilvl w:val="2"/>
          <w:numId w:val="5"/>
        </w:numPr>
        <w:spacing w:line="278" w:lineRule="auto"/>
        <w:rPr>
          <w:rFonts w:asciiTheme="minorHAnsi" w:hAnsiTheme="minorHAnsi" w:cstheme="minorHAnsi"/>
        </w:rPr>
      </w:pPr>
      <w:r w:rsidRPr="0095263F">
        <w:rPr>
          <w:rFonts w:asciiTheme="minorHAnsi" w:hAnsiTheme="minorHAnsi" w:cstheme="minorHAnsi"/>
        </w:rPr>
        <w:t>This major senior project course engages students in an in-depth exploration of a practice area or issue, with a significant focus on rural healthcare settings. The course will require the comprehensive integration of knowledge acquired in the liberal arts, sciences, and baccalaureate nursing courses. Emphasizing leadership development, students will identify how they can lead initiatives based on best practices to advance nursing practice and improve patient outcomes specifically within underserved rural areas. Students will also be guided in identifying innovative practices and solutions that address gaps in care unique to rural populations, aiming to enhance overall health outcomes. Students will also identify areas for professional opportunities and continuing education as methods for engaging in lifelong learning.</w:t>
      </w:r>
    </w:p>
    <w:p w14:paraId="58658BAD" w14:textId="7F6696E6" w:rsidR="006F0D09" w:rsidRPr="0095263F" w:rsidRDefault="006F0D09" w:rsidP="006F0D09">
      <w:pPr>
        <w:pStyle w:val="ListParagraph"/>
        <w:numPr>
          <w:ilvl w:val="1"/>
          <w:numId w:val="5"/>
        </w:numPr>
        <w:rPr>
          <w:rFonts w:asciiTheme="minorHAnsi" w:hAnsiTheme="minorHAnsi" w:cstheme="minorHAnsi"/>
        </w:rPr>
      </w:pPr>
      <w:r w:rsidRPr="0095263F">
        <w:rPr>
          <w:rFonts w:asciiTheme="minorHAnsi" w:hAnsiTheme="minorHAnsi" w:cstheme="minorHAnsi"/>
        </w:rPr>
        <w:t>NURS 443: Nursing Leadership and Management Theory</w:t>
      </w:r>
    </w:p>
    <w:p w14:paraId="4AAC4709" w14:textId="77777777" w:rsidR="006F0D09" w:rsidRPr="0095263F" w:rsidRDefault="006F0D09" w:rsidP="006F0D09">
      <w:pPr>
        <w:pStyle w:val="ListParagraph"/>
        <w:numPr>
          <w:ilvl w:val="2"/>
          <w:numId w:val="5"/>
        </w:numPr>
        <w:rPr>
          <w:rFonts w:asciiTheme="minorHAnsi" w:hAnsiTheme="minorHAnsi" w:cstheme="minorHAnsi"/>
        </w:rPr>
      </w:pPr>
      <w:r w:rsidRPr="0095263F">
        <w:rPr>
          <w:rFonts w:asciiTheme="minorHAnsi" w:hAnsiTheme="minorHAnsi" w:cstheme="minorHAnsi"/>
        </w:rPr>
        <w:t>This course explores essential leadership and management concepts for professional nursing practice in today's diverse healthcare environments, with a specific focus on developing students' leadership abilities within the framework of systems-based care, particularly in rural settings. It examines the multifaceted responsibilities of the professional nurse as a leader within both structured and unstructured healthcare systems, emphasizing inter- and intra-</w:t>
      </w:r>
      <w:r w:rsidRPr="0095263F">
        <w:rPr>
          <w:rFonts w:asciiTheme="minorHAnsi" w:hAnsiTheme="minorHAnsi" w:cstheme="minorHAnsi"/>
        </w:rPr>
        <w:lastRenderedPageBreak/>
        <w:t>professional collaboration and partnerships. The course explores the cost of care, safety, legal guidelines, regulatory factors, and measurement of patient satisfaction, while also highlighting the use of informatics to support decision-making and improve patient outcomes. A key component involves embracing diversity and inclusion within the profession, preparing students to lead effectively in diverse healthcare environments. Students will foster leadership skills that prioritize resilience, agility, and the capacity to navigate change in complex and evolving healthcare systems. Through the integration of continuous learning and self-reflection, students will be encouraged to develop adaptability, preparing them as influential leaders who can guide teams, advocate for patients, and drive equitable, systemic improvements in care delivery.</w:t>
      </w:r>
    </w:p>
    <w:p w14:paraId="6C522806" w14:textId="3A2D857B" w:rsidR="006F0D09" w:rsidRPr="0095263F" w:rsidRDefault="006F0D09" w:rsidP="006F0D09">
      <w:pPr>
        <w:pStyle w:val="ListParagraph"/>
        <w:numPr>
          <w:ilvl w:val="1"/>
          <w:numId w:val="5"/>
        </w:numPr>
        <w:rPr>
          <w:rFonts w:asciiTheme="minorHAnsi" w:hAnsiTheme="minorHAnsi" w:cstheme="minorHAnsi"/>
        </w:rPr>
      </w:pPr>
      <w:r w:rsidRPr="0095263F">
        <w:rPr>
          <w:rFonts w:asciiTheme="minorHAnsi" w:hAnsiTheme="minorHAnsi" w:cstheme="minorHAnsi"/>
        </w:rPr>
        <w:t>NURS 436: Population Focused Community Health Practicum</w:t>
      </w:r>
    </w:p>
    <w:p w14:paraId="26D66D43" w14:textId="77777777" w:rsidR="006F0D09" w:rsidRPr="0095263F" w:rsidRDefault="006F0D09" w:rsidP="006F0D09">
      <w:pPr>
        <w:pStyle w:val="ListParagraph"/>
        <w:numPr>
          <w:ilvl w:val="2"/>
          <w:numId w:val="5"/>
        </w:numPr>
        <w:rPr>
          <w:rFonts w:asciiTheme="minorHAnsi" w:hAnsiTheme="minorHAnsi" w:cstheme="minorHAnsi"/>
        </w:rPr>
      </w:pPr>
      <w:r w:rsidRPr="0095263F">
        <w:rPr>
          <w:rFonts w:asciiTheme="minorHAnsi" w:hAnsiTheme="minorHAnsi" w:cstheme="minorHAnsi"/>
        </w:rPr>
        <w:t>Building upon foundational public and community health nursing concepts, this course engages students in experiential learning activities focused on their application to promote optimal health and wellness for rural communities and underserved populations. Students will collaborate with peers from various disciplines to develop and implement interprofessional planning and interventions specifically tailored to the unique needs of rural populations. Through project-focused work, students will apply their knowledge of social determinants of health, epidemiology, and policy advocacy to address health challenges and promote positive health outcomes in these communities.</w:t>
      </w:r>
    </w:p>
    <w:p w14:paraId="65A13C3E" w14:textId="15DA8707" w:rsidR="006F0D09" w:rsidRPr="0095263F" w:rsidRDefault="006F0D09" w:rsidP="006F0D09">
      <w:pPr>
        <w:pStyle w:val="ListParagraph"/>
        <w:numPr>
          <w:ilvl w:val="1"/>
          <w:numId w:val="5"/>
        </w:numPr>
        <w:rPr>
          <w:rFonts w:asciiTheme="minorHAnsi" w:hAnsiTheme="minorHAnsi" w:cstheme="minorHAnsi"/>
        </w:rPr>
      </w:pPr>
      <w:r w:rsidRPr="0095263F">
        <w:rPr>
          <w:rFonts w:asciiTheme="minorHAnsi" w:hAnsiTheme="minorHAnsi" w:cstheme="minorHAnsi"/>
        </w:rPr>
        <w:t>NURS 312: Health Assessment and Health Promotion</w:t>
      </w:r>
    </w:p>
    <w:p w14:paraId="3CDDAB24" w14:textId="10620856" w:rsidR="006F0D09" w:rsidRPr="0095263F" w:rsidRDefault="006F0D09" w:rsidP="00AD67AD">
      <w:pPr>
        <w:pStyle w:val="ListParagraph"/>
        <w:numPr>
          <w:ilvl w:val="2"/>
          <w:numId w:val="5"/>
        </w:numPr>
        <w:spacing w:line="278" w:lineRule="auto"/>
        <w:rPr>
          <w:rFonts w:asciiTheme="minorHAnsi" w:hAnsiTheme="minorHAnsi" w:cstheme="minorHAnsi"/>
        </w:rPr>
      </w:pPr>
      <w:r w:rsidRPr="0095263F">
        <w:rPr>
          <w:rFonts w:asciiTheme="minorHAnsi" w:hAnsiTheme="minorHAnsi" w:cstheme="minorHAnsi"/>
        </w:rPr>
        <w:t>Explores assessment of the healthcare needs of diverse and underserved populations in both structured (hospital/clinical) and unstructured (community/home-based) healthcare settings. The importance of the nurse in identifying health promotion and disease prevention issues for individuals and communities is explored. Refines and expands the nurse's perspective on health assessment through integration of an expanded knowledge base in risky behaviors and common health deviations of populations while focusing on equitable and culturally responsive, evidence-based care.</w:t>
      </w:r>
    </w:p>
    <w:p w14:paraId="229690AA" w14:textId="6595C5F6" w:rsidR="006F0D09" w:rsidRPr="0095263F" w:rsidRDefault="006F0D09" w:rsidP="006F0D09">
      <w:pPr>
        <w:pStyle w:val="ListParagraph"/>
        <w:numPr>
          <w:ilvl w:val="0"/>
          <w:numId w:val="10"/>
        </w:numPr>
        <w:spacing w:line="278" w:lineRule="auto"/>
        <w:rPr>
          <w:rFonts w:asciiTheme="minorHAnsi" w:hAnsiTheme="minorHAnsi" w:cstheme="minorHAnsi"/>
        </w:rPr>
      </w:pPr>
      <w:r w:rsidRPr="0095263F">
        <w:rPr>
          <w:rFonts w:asciiTheme="minorHAnsi" w:hAnsiTheme="minorHAnsi" w:cstheme="minorHAnsi"/>
        </w:rPr>
        <w:t>NURS 449: Nursing Leadership and Management Practicum</w:t>
      </w:r>
    </w:p>
    <w:p w14:paraId="455D5C70" w14:textId="77777777" w:rsidR="006F0D09" w:rsidRPr="0095263F" w:rsidRDefault="006F0D09" w:rsidP="006F0D09">
      <w:pPr>
        <w:pStyle w:val="ListParagraph"/>
        <w:numPr>
          <w:ilvl w:val="2"/>
          <w:numId w:val="5"/>
        </w:numPr>
        <w:spacing w:line="278" w:lineRule="auto"/>
        <w:rPr>
          <w:rFonts w:asciiTheme="minorHAnsi" w:hAnsiTheme="minorHAnsi" w:cstheme="minorHAnsi"/>
        </w:rPr>
      </w:pPr>
      <w:r w:rsidRPr="0095263F">
        <w:rPr>
          <w:rFonts w:asciiTheme="minorHAnsi" w:hAnsiTheme="minorHAnsi" w:cstheme="minorHAnsi"/>
        </w:rPr>
        <w:t>Students will engage in experiential learning activities focused on the application of leadership and management concepts, theories, roles, and evidence to address a leadership or management issue within a selected organization or clinical area. This experience provides opportunities to apply leadership concepts within the framework of systems-based care and foster inter- and intra-professional collaboration, as well as promoting diversity, inclusion, and adaptability within the nursing profession. A key focus includes navigating leadership challenges specifically in rural settings, where resource limitations and unique population needs demand resilience, agility, and innovative solutions. Collaboration with a preceptor/mentor and faculty member is integral for project development and implementation, preparing students to drive positive change, address health disparities, and improve health outcomes in both rural and broader healthcare contexts, thus solidifying their leadership skills to meet the unique challenges faced by diverse and underserved populations, particularly in rural areas.</w:t>
      </w:r>
    </w:p>
    <w:p w14:paraId="3E0E8F6F" w14:textId="7DC215D1" w:rsidR="006F0D09" w:rsidRPr="0095263F" w:rsidRDefault="006F0D09" w:rsidP="006F0D09">
      <w:pPr>
        <w:pStyle w:val="ListParagraph"/>
        <w:numPr>
          <w:ilvl w:val="0"/>
          <w:numId w:val="10"/>
        </w:numPr>
        <w:spacing w:line="278" w:lineRule="auto"/>
        <w:rPr>
          <w:rFonts w:asciiTheme="minorHAnsi" w:hAnsiTheme="minorHAnsi" w:cstheme="minorHAnsi"/>
        </w:rPr>
      </w:pPr>
      <w:r w:rsidRPr="0095263F">
        <w:rPr>
          <w:rFonts w:asciiTheme="minorHAnsi" w:hAnsiTheme="minorHAnsi" w:cstheme="minorHAnsi"/>
        </w:rPr>
        <w:t>NURS 437: Diversity and healthcare policy in rural environments</w:t>
      </w:r>
    </w:p>
    <w:p w14:paraId="7BB75804" w14:textId="2CA29A75" w:rsidR="006F0D09" w:rsidRPr="0095263F" w:rsidRDefault="006F0D09" w:rsidP="006F0D09">
      <w:pPr>
        <w:pStyle w:val="ListParagraph"/>
        <w:numPr>
          <w:ilvl w:val="2"/>
          <w:numId w:val="5"/>
        </w:numPr>
        <w:spacing w:line="278" w:lineRule="auto"/>
        <w:rPr>
          <w:rFonts w:asciiTheme="minorHAnsi" w:hAnsiTheme="minorHAnsi" w:cstheme="minorHAnsi"/>
        </w:rPr>
      </w:pPr>
      <w:r w:rsidRPr="0095263F">
        <w:rPr>
          <w:rFonts w:asciiTheme="minorHAnsi" w:hAnsiTheme="minorHAnsi" w:cstheme="minorHAnsi"/>
        </w:rPr>
        <w:t>Students will explore the influence of diversity and healthcare policy on local, national, and global issues of healthcare equity, access, affordability, and social justice. This course incorporates a critical analysis of nursing practices that promote culturally sensitive care, enhance health equity, address diversity in patient populations, and examine the nurse's crucial role as an advocate in shaping health policy to improve healthcare access and reduce health disparities.</w:t>
      </w:r>
    </w:p>
    <w:p w14:paraId="1C9C1302" w14:textId="77777777" w:rsidR="0095263F" w:rsidRPr="0095263F" w:rsidRDefault="0095263F" w:rsidP="0095263F">
      <w:pPr>
        <w:spacing w:line="278" w:lineRule="auto"/>
        <w:rPr>
          <w:rFonts w:asciiTheme="minorHAnsi" w:hAnsiTheme="minorHAnsi" w:cstheme="minorHAnsi"/>
        </w:rPr>
      </w:pPr>
    </w:p>
    <w:p w14:paraId="43B89CBF" w14:textId="655FB667" w:rsidR="006F0D09" w:rsidRPr="0095263F" w:rsidRDefault="006F0D09" w:rsidP="006F0D09">
      <w:pPr>
        <w:pStyle w:val="ListParagraph"/>
        <w:numPr>
          <w:ilvl w:val="0"/>
          <w:numId w:val="5"/>
        </w:numPr>
        <w:rPr>
          <w:rFonts w:asciiTheme="minorHAnsi" w:hAnsiTheme="minorHAnsi" w:cstheme="minorHAnsi"/>
        </w:rPr>
      </w:pPr>
      <w:r w:rsidRPr="0095263F">
        <w:rPr>
          <w:rFonts w:asciiTheme="minorHAnsi" w:hAnsiTheme="minorHAnsi" w:cstheme="minorHAnsi"/>
        </w:rPr>
        <w:t>Change Course: Credit Change</w:t>
      </w:r>
      <w:r w:rsidR="00B364CB">
        <w:rPr>
          <w:rFonts w:asciiTheme="minorHAnsi" w:hAnsiTheme="minorHAnsi" w:cstheme="minorHAnsi"/>
        </w:rPr>
        <w:t xml:space="preserve"> Jamie</w:t>
      </w:r>
      <w:r w:rsidR="00F817AB">
        <w:rPr>
          <w:rFonts w:asciiTheme="minorHAnsi" w:hAnsiTheme="minorHAnsi" w:cstheme="minorHAnsi"/>
        </w:rPr>
        <w:t xml:space="preserve"> moved to approve the credit change for NURS417,</w:t>
      </w:r>
      <w:r w:rsidR="00B364CB">
        <w:rPr>
          <w:rFonts w:asciiTheme="minorHAnsi" w:hAnsiTheme="minorHAnsi" w:cstheme="minorHAnsi"/>
        </w:rPr>
        <w:t xml:space="preserve"> Adrianna</w:t>
      </w:r>
      <w:r w:rsidR="00F817AB">
        <w:rPr>
          <w:rFonts w:asciiTheme="minorHAnsi" w:hAnsiTheme="minorHAnsi" w:cstheme="minorHAnsi"/>
        </w:rPr>
        <w:t xml:space="preserve"> seconded, motion passed.</w:t>
      </w:r>
    </w:p>
    <w:p w14:paraId="1C6218A4" w14:textId="6B70A79B" w:rsidR="006F0D09" w:rsidRPr="0095263F" w:rsidRDefault="006F0D09" w:rsidP="006F0D09">
      <w:pPr>
        <w:pStyle w:val="ListParagraph"/>
        <w:numPr>
          <w:ilvl w:val="1"/>
          <w:numId w:val="5"/>
        </w:numPr>
        <w:rPr>
          <w:rFonts w:asciiTheme="minorHAnsi" w:hAnsiTheme="minorHAnsi" w:cstheme="minorHAnsi"/>
        </w:rPr>
      </w:pPr>
      <w:r w:rsidRPr="0095263F">
        <w:rPr>
          <w:rFonts w:asciiTheme="minorHAnsi" w:hAnsiTheme="minorHAnsi" w:cstheme="minorHAnsi"/>
        </w:rPr>
        <w:t>NURS 417</w:t>
      </w:r>
      <w:r w:rsidR="0095263F" w:rsidRPr="0095263F">
        <w:rPr>
          <w:rFonts w:asciiTheme="minorHAnsi" w:hAnsiTheme="minorHAnsi" w:cstheme="minorHAnsi"/>
        </w:rPr>
        <w:t xml:space="preserve">: </w:t>
      </w:r>
      <w:r w:rsidRPr="0095263F">
        <w:rPr>
          <w:rFonts w:asciiTheme="minorHAnsi" w:hAnsiTheme="minorHAnsi" w:cstheme="minorHAnsi"/>
        </w:rPr>
        <w:t>Information Systems and Quality Management</w:t>
      </w:r>
    </w:p>
    <w:p w14:paraId="242492EE" w14:textId="6DBABFC4" w:rsidR="006F0D09" w:rsidRPr="0095263F" w:rsidRDefault="006F0D09" w:rsidP="0095263F">
      <w:pPr>
        <w:pStyle w:val="ListParagraph"/>
        <w:numPr>
          <w:ilvl w:val="2"/>
          <w:numId w:val="5"/>
        </w:numPr>
        <w:spacing w:line="278" w:lineRule="auto"/>
        <w:rPr>
          <w:rFonts w:asciiTheme="minorHAnsi" w:hAnsiTheme="minorHAnsi" w:cstheme="minorHAnsi"/>
        </w:rPr>
      </w:pPr>
      <w:r w:rsidRPr="0095263F">
        <w:rPr>
          <w:rFonts w:asciiTheme="minorHAnsi" w:hAnsiTheme="minorHAnsi" w:cstheme="minorHAnsi"/>
        </w:rPr>
        <w:t>Course will be offered at 3 credits fixed for the RN-BSN program at Great Basin College.  However, our request going to CCN will be to make the course variable credit 3-4 at the NSHE level as other institutions teach the course with this prefix.</w:t>
      </w:r>
    </w:p>
    <w:p w14:paraId="057A333F" w14:textId="47242C81" w:rsidR="004069B7" w:rsidRPr="0095263F" w:rsidRDefault="00540298" w:rsidP="009457B7">
      <w:pPr>
        <w:pStyle w:val="ListParagraph"/>
        <w:numPr>
          <w:ilvl w:val="0"/>
          <w:numId w:val="5"/>
        </w:numPr>
        <w:shd w:val="clear" w:color="auto" w:fill="FFFFFF"/>
        <w:spacing w:after="0" w:line="240" w:lineRule="auto"/>
        <w:textAlignment w:val="baseline"/>
        <w:rPr>
          <w:rFonts w:asciiTheme="minorHAnsi" w:eastAsia="Times New Roman" w:hAnsiTheme="minorHAnsi" w:cstheme="minorHAnsi"/>
          <w:color w:val="000000" w:themeColor="text1"/>
        </w:rPr>
      </w:pPr>
      <w:r w:rsidRPr="0095263F">
        <w:rPr>
          <w:rFonts w:asciiTheme="minorHAnsi" w:eastAsia="Times New Roman" w:hAnsiTheme="minorHAnsi" w:cstheme="minorHAnsi"/>
          <w:color w:val="222222"/>
        </w:rPr>
        <w:t>Adjournment</w:t>
      </w:r>
      <w:r w:rsidR="00B364CB">
        <w:rPr>
          <w:rFonts w:asciiTheme="minorHAnsi" w:eastAsia="Times New Roman" w:hAnsiTheme="minorHAnsi" w:cstheme="minorHAnsi"/>
          <w:color w:val="222222"/>
        </w:rPr>
        <w:t>: Brian</w:t>
      </w:r>
      <w:r w:rsidR="00F817AB">
        <w:rPr>
          <w:rFonts w:asciiTheme="minorHAnsi" w:eastAsia="Times New Roman" w:hAnsiTheme="minorHAnsi" w:cstheme="minorHAnsi"/>
          <w:color w:val="222222"/>
        </w:rPr>
        <w:t xml:space="preserve"> moved to adjourn the meeting, </w:t>
      </w:r>
      <w:r w:rsidR="00B364CB">
        <w:rPr>
          <w:rFonts w:asciiTheme="minorHAnsi" w:eastAsia="Times New Roman" w:hAnsiTheme="minorHAnsi" w:cstheme="minorHAnsi"/>
          <w:color w:val="222222"/>
        </w:rPr>
        <w:t>Adrianna</w:t>
      </w:r>
      <w:r w:rsidR="00F817AB">
        <w:rPr>
          <w:rFonts w:asciiTheme="minorHAnsi" w:eastAsia="Times New Roman" w:hAnsiTheme="minorHAnsi" w:cstheme="minorHAnsi"/>
          <w:color w:val="222222"/>
        </w:rPr>
        <w:t xml:space="preserve"> seconded. Meeting adjourned at</w:t>
      </w:r>
      <w:r w:rsidR="00B364CB">
        <w:rPr>
          <w:rFonts w:asciiTheme="minorHAnsi" w:eastAsia="Times New Roman" w:hAnsiTheme="minorHAnsi" w:cstheme="minorHAnsi"/>
          <w:color w:val="222222"/>
        </w:rPr>
        <w:t xml:space="preserve"> </w:t>
      </w:r>
      <w:r w:rsidR="00F817AB">
        <w:rPr>
          <w:rFonts w:asciiTheme="minorHAnsi" w:eastAsia="Times New Roman" w:hAnsiTheme="minorHAnsi" w:cstheme="minorHAnsi"/>
          <w:color w:val="222222"/>
        </w:rPr>
        <w:t>3</w:t>
      </w:r>
      <w:r w:rsidR="00B364CB">
        <w:rPr>
          <w:rFonts w:asciiTheme="minorHAnsi" w:eastAsia="Times New Roman" w:hAnsiTheme="minorHAnsi" w:cstheme="minorHAnsi"/>
          <w:color w:val="222222"/>
        </w:rPr>
        <w:t>:51</w:t>
      </w:r>
      <w:r w:rsidR="00F817AB">
        <w:rPr>
          <w:rFonts w:asciiTheme="minorHAnsi" w:eastAsia="Times New Roman" w:hAnsiTheme="minorHAnsi" w:cstheme="minorHAnsi"/>
          <w:color w:val="222222"/>
        </w:rPr>
        <w:t xml:space="preserve"> pm.</w:t>
      </w:r>
    </w:p>
    <w:sectPr w:rsidR="004069B7" w:rsidRPr="0095263F" w:rsidSect="00A2242C">
      <w:headerReference w:type="default" r:id="rId7"/>
      <w:pgSz w:w="12240" w:h="15840" w:code="1"/>
      <w:pgMar w:top="720" w:right="720" w:bottom="360" w:left="720" w:header="36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01A9E" w14:textId="77777777" w:rsidR="00A2242C" w:rsidRDefault="00A2242C" w:rsidP="00A2242C">
      <w:pPr>
        <w:spacing w:after="0" w:line="240" w:lineRule="auto"/>
      </w:pPr>
      <w:r>
        <w:separator/>
      </w:r>
    </w:p>
  </w:endnote>
  <w:endnote w:type="continuationSeparator" w:id="0">
    <w:p w14:paraId="6F80A497" w14:textId="77777777" w:rsidR="00A2242C" w:rsidRDefault="00A2242C" w:rsidP="00A224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7C93BE" w14:textId="77777777" w:rsidR="00A2242C" w:rsidRDefault="00A2242C" w:rsidP="00A2242C">
      <w:pPr>
        <w:spacing w:after="0" w:line="240" w:lineRule="auto"/>
      </w:pPr>
      <w:r>
        <w:separator/>
      </w:r>
    </w:p>
  </w:footnote>
  <w:footnote w:type="continuationSeparator" w:id="0">
    <w:p w14:paraId="35CD26FB" w14:textId="77777777" w:rsidR="00A2242C" w:rsidRDefault="00A2242C" w:rsidP="00A224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8CCFC" w14:textId="696CD8B4" w:rsidR="00A2242C" w:rsidRPr="00A2242C" w:rsidRDefault="00A2242C" w:rsidP="00A2242C">
    <w:pPr>
      <w:shd w:val="clear" w:color="auto" w:fill="FFFFFF"/>
      <w:spacing w:after="0" w:line="240" w:lineRule="auto"/>
      <w:jc w:val="center"/>
      <w:rPr>
        <w:rFonts w:ascii="Times New Roman" w:eastAsia="Times New Roman" w:hAnsi="Times New Roman"/>
        <w:b/>
        <w:color w:val="222222"/>
        <w:sz w:val="20"/>
        <w:szCs w:val="20"/>
      </w:rPr>
    </w:pPr>
    <w:r w:rsidRPr="00A2242C">
      <w:rPr>
        <w:rFonts w:ascii="Times New Roman" w:eastAsia="Times New Roman" w:hAnsi="Times New Roman"/>
        <w:b/>
        <w:color w:val="222222"/>
        <w:sz w:val="20"/>
        <w:szCs w:val="20"/>
      </w:rPr>
      <w:t xml:space="preserve">Curriculum Review Committee Meeting </w:t>
    </w:r>
    <w:r w:rsidR="00C068C6">
      <w:rPr>
        <w:rFonts w:ascii="Times New Roman" w:eastAsia="Times New Roman" w:hAnsi="Times New Roman"/>
        <w:b/>
        <w:color w:val="222222"/>
        <w:sz w:val="20"/>
        <w:szCs w:val="20"/>
      </w:rPr>
      <w:t>Minutes</w:t>
    </w:r>
  </w:p>
  <w:p w14:paraId="41ECB99C" w14:textId="77777777" w:rsidR="00A2242C" w:rsidRPr="00A2242C" w:rsidRDefault="00A2242C" w:rsidP="00A2242C">
    <w:pPr>
      <w:shd w:val="clear" w:color="auto" w:fill="FFFFFF"/>
      <w:spacing w:after="0" w:line="240" w:lineRule="auto"/>
      <w:jc w:val="center"/>
      <w:rPr>
        <w:rFonts w:eastAsia="Times New Roman" w:cs="Calibri"/>
        <w:b/>
        <w:color w:val="222222"/>
        <w:sz w:val="18"/>
        <w:szCs w:val="18"/>
      </w:rPr>
    </w:pPr>
  </w:p>
  <w:p w14:paraId="31997C40" w14:textId="7E0C6212" w:rsidR="00A2242C" w:rsidRPr="00A2242C" w:rsidRDefault="006C13CD" w:rsidP="00A2242C">
    <w:pPr>
      <w:shd w:val="clear" w:color="auto" w:fill="FFFFFF"/>
      <w:spacing w:after="0" w:line="240" w:lineRule="auto"/>
      <w:jc w:val="center"/>
      <w:rPr>
        <w:rFonts w:ascii="Times New Roman" w:eastAsia="Times New Roman" w:hAnsi="Times New Roman"/>
        <w:color w:val="222222"/>
        <w:sz w:val="20"/>
        <w:szCs w:val="20"/>
      </w:rPr>
    </w:pPr>
    <w:r>
      <w:rPr>
        <w:rFonts w:ascii="Times New Roman" w:eastAsia="Times New Roman" w:hAnsi="Times New Roman"/>
        <w:color w:val="222222"/>
        <w:sz w:val="20"/>
        <w:szCs w:val="20"/>
      </w:rPr>
      <w:t>May 1</w:t>
    </w:r>
    <w:r w:rsidR="002B1A97">
      <w:rPr>
        <w:rFonts w:ascii="Times New Roman" w:eastAsia="Times New Roman" w:hAnsi="Times New Roman"/>
        <w:color w:val="222222"/>
        <w:sz w:val="20"/>
        <w:szCs w:val="20"/>
      </w:rPr>
      <w:t>, 2025</w:t>
    </w:r>
    <w:r w:rsidR="00CF57C4">
      <w:rPr>
        <w:rFonts w:ascii="Times New Roman" w:eastAsia="Times New Roman" w:hAnsi="Times New Roman"/>
        <w:color w:val="222222"/>
        <w:sz w:val="20"/>
        <w:szCs w:val="20"/>
      </w:rPr>
      <w:t xml:space="preserve"> @</w:t>
    </w:r>
    <w:r w:rsidR="00A2242C" w:rsidRPr="00A2242C">
      <w:rPr>
        <w:rFonts w:ascii="Times New Roman" w:eastAsia="Times New Roman" w:hAnsi="Times New Roman"/>
        <w:color w:val="222222"/>
        <w:sz w:val="20"/>
        <w:szCs w:val="20"/>
      </w:rPr>
      <w:t xml:space="preserve"> </w:t>
    </w:r>
    <w:r>
      <w:rPr>
        <w:rFonts w:ascii="Times New Roman" w:eastAsia="Times New Roman" w:hAnsi="Times New Roman"/>
        <w:color w:val="222222"/>
        <w:sz w:val="20"/>
        <w:szCs w:val="20"/>
      </w:rPr>
      <w:t>3:45</w:t>
    </w:r>
    <w:r w:rsidR="00A2242C" w:rsidRPr="00A2242C">
      <w:rPr>
        <w:rFonts w:ascii="Times New Roman" w:eastAsia="Times New Roman" w:hAnsi="Times New Roman"/>
        <w:color w:val="222222"/>
        <w:sz w:val="20"/>
        <w:szCs w:val="20"/>
      </w:rPr>
      <w:t xml:space="preserve"> pm</w:t>
    </w:r>
    <w:r w:rsidR="00A2242C">
      <w:rPr>
        <w:rFonts w:ascii="Times New Roman" w:eastAsia="Times New Roman" w:hAnsi="Times New Roman"/>
        <w:color w:val="222222"/>
        <w:sz w:val="20"/>
        <w:szCs w:val="20"/>
      </w:rPr>
      <w:t xml:space="preserve"> via Zoom</w:t>
    </w:r>
  </w:p>
  <w:p w14:paraId="68407046" w14:textId="77777777" w:rsidR="00A2242C" w:rsidRPr="00A2242C" w:rsidRDefault="00A2242C" w:rsidP="00A2242C">
    <w:pPr>
      <w:shd w:val="clear" w:color="auto" w:fill="FFFFFF"/>
      <w:spacing w:after="0" w:line="240" w:lineRule="auto"/>
      <w:jc w:val="center"/>
      <w:rPr>
        <w:rFonts w:ascii="Times New Roman" w:eastAsia="Times New Roman" w:hAnsi="Times New Roman"/>
        <w:color w:val="222222"/>
        <w:sz w:val="20"/>
        <w:szCs w:val="20"/>
      </w:rPr>
    </w:pPr>
  </w:p>
  <w:p w14:paraId="2E7465C5" w14:textId="77777777" w:rsidR="00A2242C" w:rsidRDefault="00A224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9128B"/>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BA5BF2"/>
    <w:multiLevelType w:val="hybridMultilevel"/>
    <w:tmpl w:val="D660D234"/>
    <w:lvl w:ilvl="0" w:tplc="0409000F">
      <w:start w:val="1"/>
      <w:numFmt w:val="decimal"/>
      <w:lvlText w:val="%1."/>
      <w:lvlJc w:val="left"/>
      <w:pPr>
        <w:ind w:left="720" w:hanging="360"/>
      </w:pPr>
      <w:rPr>
        <w:rFonts w:hint="default"/>
      </w:rPr>
    </w:lvl>
    <w:lvl w:ilvl="1" w:tplc="6DA851A8">
      <w:start w:val="1"/>
      <w:numFmt w:val="lowerLetter"/>
      <w:lvlText w:val="%2."/>
      <w:lvlJc w:val="left"/>
      <w:pPr>
        <w:ind w:left="1440" w:hanging="360"/>
      </w:pPr>
      <w:rPr>
        <w:sz w:val="24"/>
        <w:szCs w:val="24"/>
      </w:rPr>
    </w:lvl>
    <w:lvl w:ilvl="2" w:tplc="29FC3516">
      <w:start w:val="1"/>
      <w:numFmt w:val="lowerRoman"/>
      <w:lvlText w:val="%3."/>
      <w:lvlJc w:val="right"/>
      <w:pPr>
        <w:ind w:left="2160" w:hanging="180"/>
      </w:pPr>
      <w:rPr>
        <w:sz w:val="24"/>
        <w:szCs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D35C84"/>
    <w:multiLevelType w:val="hybridMultilevel"/>
    <w:tmpl w:val="C4489780"/>
    <w:lvl w:ilvl="0" w:tplc="42E6F1CC">
      <w:start w:val="1"/>
      <w:numFmt w:val="decimal"/>
      <w:lvlText w:val="%1."/>
      <w:lvlJc w:val="left"/>
      <w:pPr>
        <w:ind w:left="1260" w:hanging="360"/>
      </w:pPr>
      <w:rPr>
        <w:rFonts w:ascii="Times New Roman" w:hAnsi="Times New Roman" w:cs="Times New Roman" w:hint="default"/>
        <w:sz w:val="1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BA4777F"/>
    <w:multiLevelType w:val="hybridMultilevel"/>
    <w:tmpl w:val="C7742F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5A07075"/>
    <w:multiLevelType w:val="hybridMultilevel"/>
    <w:tmpl w:val="D9C02FFA"/>
    <w:lvl w:ilvl="0" w:tplc="04090011">
      <w:start w:val="1"/>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9A2B83"/>
    <w:multiLevelType w:val="hybridMultilevel"/>
    <w:tmpl w:val="F5206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E65CF2"/>
    <w:multiLevelType w:val="hybridMultilevel"/>
    <w:tmpl w:val="E37814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0773AF6"/>
    <w:multiLevelType w:val="hybridMultilevel"/>
    <w:tmpl w:val="5602E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8C15A1"/>
    <w:multiLevelType w:val="hybridMultilevel"/>
    <w:tmpl w:val="D1F435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62D02179"/>
    <w:multiLevelType w:val="hybridMultilevel"/>
    <w:tmpl w:val="D0A24E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1157FA3"/>
    <w:multiLevelType w:val="hybridMultilevel"/>
    <w:tmpl w:val="B0343A3A"/>
    <w:lvl w:ilvl="0" w:tplc="92F64C0A">
      <w:start w:val="1"/>
      <w:numFmt w:val="decimal"/>
      <w:lvlText w:val="%1)"/>
      <w:lvlJc w:val="left"/>
      <w:pPr>
        <w:ind w:left="1305" w:hanging="405"/>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1"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2011322">
    <w:abstractNumId w:val="4"/>
  </w:num>
  <w:num w:numId="2" w16cid:durableId="534462481">
    <w:abstractNumId w:val="11"/>
  </w:num>
  <w:num w:numId="3" w16cid:durableId="953025168">
    <w:abstractNumId w:val="10"/>
  </w:num>
  <w:num w:numId="4" w16cid:durableId="2022002163">
    <w:abstractNumId w:val="2"/>
  </w:num>
  <w:num w:numId="5" w16cid:durableId="59376330">
    <w:abstractNumId w:val="0"/>
  </w:num>
  <w:num w:numId="6" w16cid:durableId="262764212">
    <w:abstractNumId w:val="6"/>
  </w:num>
  <w:num w:numId="7" w16cid:durableId="766386341">
    <w:abstractNumId w:val="8"/>
  </w:num>
  <w:num w:numId="8" w16cid:durableId="606349045">
    <w:abstractNumId w:val="1"/>
  </w:num>
  <w:num w:numId="9" w16cid:durableId="148861350">
    <w:abstractNumId w:val="7"/>
  </w:num>
  <w:num w:numId="10" w16cid:durableId="370809878">
    <w:abstractNumId w:val="3"/>
  </w:num>
  <w:num w:numId="11" w16cid:durableId="461389876">
    <w:abstractNumId w:val="5"/>
  </w:num>
  <w:num w:numId="12" w16cid:durableId="171758248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762"/>
    <w:rsid w:val="00000E55"/>
    <w:rsid w:val="00005689"/>
    <w:rsid w:val="0001294E"/>
    <w:rsid w:val="00013638"/>
    <w:rsid w:val="00025291"/>
    <w:rsid w:val="000457AF"/>
    <w:rsid w:val="00047CA0"/>
    <w:rsid w:val="00051C55"/>
    <w:rsid w:val="000542D3"/>
    <w:rsid w:val="00061217"/>
    <w:rsid w:val="000821AB"/>
    <w:rsid w:val="000973AF"/>
    <w:rsid w:val="000A0715"/>
    <w:rsid w:val="000D077F"/>
    <w:rsid w:val="000E4A44"/>
    <w:rsid w:val="000E6148"/>
    <w:rsid w:val="000F2D58"/>
    <w:rsid w:val="00101237"/>
    <w:rsid w:val="001109D3"/>
    <w:rsid w:val="00116F7E"/>
    <w:rsid w:val="0012453E"/>
    <w:rsid w:val="001254BB"/>
    <w:rsid w:val="00125EB6"/>
    <w:rsid w:val="00126280"/>
    <w:rsid w:val="001472C6"/>
    <w:rsid w:val="0015393B"/>
    <w:rsid w:val="00154698"/>
    <w:rsid w:val="0017154C"/>
    <w:rsid w:val="0019107B"/>
    <w:rsid w:val="001935FC"/>
    <w:rsid w:val="00195594"/>
    <w:rsid w:val="00197010"/>
    <w:rsid w:val="001A0562"/>
    <w:rsid w:val="001B1D89"/>
    <w:rsid w:val="001B6A8C"/>
    <w:rsid w:val="001C5C0F"/>
    <w:rsid w:val="001D013E"/>
    <w:rsid w:val="001D293E"/>
    <w:rsid w:val="001E5B98"/>
    <w:rsid w:val="001E7BB3"/>
    <w:rsid w:val="001F03C2"/>
    <w:rsid w:val="00202179"/>
    <w:rsid w:val="002102EC"/>
    <w:rsid w:val="002156B5"/>
    <w:rsid w:val="002243FA"/>
    <w:rsid w:val="00261F02"/>
    <w:rsid w:val="00262541"/>
    <w:rsid w:val="002813C8"/>
    <w:rsid w:val="00290FAC"/>
    <w:rsid w:val="002B0828"/>
    <w:rsid w:val="002B1A97"/>
    <w:rsid w:val="002B337D"/>
    <w:rsid w:val="002C3068"/>
    <w:rsid w:val="002C67ED"/>
    <w:rsid w:val="002F3BD4"/>
    <w:rsid w:val="002F5A37"/>
    <w:rsid w:val="00302A52"/>
    <w:rsid w:val="00310BA4"/>
    <w:rsid w:val="00312688"/>
    <w:rsid w:val="0031630A"/>
    <w:rsid w:val="003252F9"/>
    <w:rsid w:val="00330C8C"/>
    <w:rsid w:val="003369F1"/>
    <w:rsid w:val="003471B4"/>
    <w:rsid w:val="0035095F"/>
    <w:rsid w:val="00372163"/>
    <w:rsid w:val="00375654"/>
    <w:rsid w:val="00376214"/>
    <w:rsid w:val="00384339"/>
    <w:rsid w:val="003915AD"/>
    <w:rsid w:val="003A31C4"/>
    <w:rsid w:val="003B2ACC"/>
    <w:rsid w:val="003B6559"/>
    <w:rsid w:val="003C1FC4"/>
    <w:rsid w:val="003C2F16"/>
    <w:rsid w:val="003C4190"/>
    <w:rsid w:val="003D0689"/>
    <w:rsid w:val="003E0E0F"/>
    <w:rsid w:val="003E4C5B"/>
    <w:rsid w:val="003E7600"/>
    <w:rsid w:val="003F0E18"/>
    <w:rsid w:val="003F1F30"/>
    <w:rsid w:val="003F23EC"/>
    <w:rsid w:val="004069B7"/>
    <w:rsid w:val="00407ABB"/>
    <w:rsid w:val="00415CBC"/>
    <w:rsid w:val="0042237A"/>
    <w:rsid w:val="00422DF9"/>
    <w:rsid w:val="00427F11"/>
    <w:rsid w:val="004317AA"/>
    <w:rsid w:val="004356ED"/>
    <w:rsid w:val="00452976"/>
    <w:rsid w:val="00457196"/>
    <w:rsid w:val="0046064E"/>
    <w:rsid w:val="00462D82"/>
    <w:rsid w:val="00467643"/>
    <w:rsid w:val="00487BD5"/>
    <w:rsid w:val="00494385"/>
    <w:rsid w:val="004A5BED"/>
    <w:rsid w:val="004B4F06"/>
    <w:rsid w:val="004C3484"/>
    <w:rsid w:val="004D3BF7"/>
    <w:rsid w:val="004E023A"/>
    <w:rsid w:val="004E0394"/>
    <w:rsid w:val="004E6340"/>
    <w:rsid w:val="004F05F4"/>
    <w:rsid w:val="004F6796"/>
    <w:rsid w:val="00507C3F"/>
    <w:rsid w:val="00517C45"/>
    <w:rsid w:val="00521281"/>
    <w:rsid w:val="00524664"/>
    <w:rsid w:val="00531DB3"/>
    <w:rsid w:val="00540298"/>
    <w:rsid w:val="00543A65"/>
    <w:rsid w:val="00544987"/>
    <w:rsid w:val="00551347"/>
    <w:rsid w:val="00553CCA"/>
    <w:rsid w:val="00571128"/>
    <w:rsid w:val="00584CCB"/>
    <w:rsid w:val="00585244"/>
    <w:rsid w:val="00586C2F"/>
    <w:rsid w:val="005910B6"/>
    <w:rsid w:val="005947D2"/>
    <w:rsid w:val="0059492E"/>
    <w:rsid w:val="005B0B25"/>
    <w:rsid w:val="005B321B"/>
    <w:rsid w:val="005B481C"/>
    <w:rsid w:val="005C5B88"/>
    <w:rsid w:val="005D0049"/>
    <w:rsid w:val="005E3EBF"/>
    <w:rsid w:val="005E7B5B"/>
    <w:rsid w:val="005F230E"/>
    <w:rsid w:val="00600278"/>
    <w:rsid w:val="0060058F"/>
    <w:rsid w:val="006202F5"/>
    <w:rsid w:val="00624F68"/>
    <w:rsid w:val="00630578"/>
    <w:rsid w:val="0063179C"/>
    <w:rsid w:val="00641130"/>
    <w:rsid w:val="0066078B"/>
    <w:rsid w:val="0066178B"/>
    <w:rsid w:val="00663FA5"/>
    <w:rsid w:val="00686327"/>
    <w:rsid w:val="006903FA"/>
    <w:rsid w:val="00695DCB"/>
    <w:rsid w:val="006A15A4"/>
    <w:rsid w:val="006B0097"/>
    <w:rsid w:val="006B0506"/>
    <w:rsid w:val="006C13CD"/>
    <w:rsid w:val="006C5EE5"/>
    <w:rsid w:val="006D1206"/>
    <w:rsid w:val="006D52C7"/>
    <w:rsid w:val="006D585E"/>
    <w:rsid w:val="006D65C1"/>
    <w:rsid w:val="006E5050"/>
    <w:rsid w:val="006F0D09"/>
    <w:rsid w:val="006F1B18"/>
    <w:rsid w:val="006F6D2F"/>
    <w:rsid w:val="007068D5"/>
    <w:rsid w:val="007073FC"/>
    <w:rsid w:val="007220F6"/>
    <w:rsid w:val="00726042"/>
    <w:rsid w:val="00726934"/>
    <w:rsid w:val="00742E5E"/>
    <w:rsid w:val="00753681"/>
    <w:rsid w:val="00761184"/>
    <w:rsid w:val="00761C40"/>
    <w:rsid w:val="00763B16"/>
    <w:rsid w:val="00766603"/>
    <w:rsid w:val="00772D78"/>
    <w:rsid w:val="0078127C"/>
    <w:rsid w:val="0078407A"/>
    <w:rsid w:val="00784591"/>
    <w:rsid w:val="007853EE"/>
    <w:rsid w:val="00786CAA"/>
    <w:rsid w:val="007A1F80"/>
    <w:rsid w:val="007A5012"/>
    <w:rsid w:val="007A5C92"/>
    <w:rsid w:val="007B2603"/>
    <w:rsid w:val="007B4A7D"/>
    <w:rsid w:val="007C5BA9"/>
    <w:rsid w:val="007D730E"/>
    <w:rsid w:val="007D78D3"/>
    <w:rsid w:val="007D7DAF"/>
    <w:rsid w:val="007E623A"/>
    <w:rsid w:val="007E63F5"/>
    <w:rsid w:val="007F6397"/>
    <w:rsid w:val="0080606F"/>
    <w:rsid w:val="00810FB3"/>
    <w:rsid w:val="008139AC"/>
    <w:rsid w:val="00820334"/>
    <w:rsid w:val="0082307A"/>
    <w:rsid w:val="00842762"/>
    <w:rsid w:val="008521AD"/>
    <w:rsid w:val="00855E29"/>
    <w:rsid w:val="00857BC9"/>
    <w:rsid w:val="008629F7"/>
    <w:rsid w:val="00864DD0"/>
    <w:rsid w:val="00872027"/>
    <w:rsid w:val="008741E1"/>
    <w:rsid w:val="0088104E"/>
    <w:rsid w:val="00892A6B"/>
    <w:rsid w:val="00893C8E"/>
    <w:rsid w:val="008965B7"/>
    <w:rsid w:val="008B17DE"/>
    <w:rsid w:val="008B3BE3"/>
    <w:rsid w:val="008C398B"/>
    <w:rsid w:val="008D4D62"/>
    <w:rsid w:val="008E452F"/>
    <w:rsid w:val="008E797F"/>
    <w:rsid w:val="0090650B"/>
    <w:rsid w:val="0091016F"/>
    <w:rsid w:val="00915C15"/>
    <w:rsid w:val="009259B9"/>
    <w:rsid w:val="00935645"/>
    <w:rsid w:val="00936E01"/>
    <w:rsid w:val="00944385"/>
    <w:rsid w:val="00944964"/>
    <w:rsid w:val="0095263F"/>
    <w:rsid w:val="009A2DD5"/>
    <w:rsid w:val="009B3BED"/>
    <w:rsid w:val="009D33E8"/>
    <w:rsid w:val="009D3BE4"/>
    <w:rsid w:val="009D49FB"/>
    <w:rsid w:val="009F21CF"/>
    <w:rsid w:val="009F4CBD"/>
    <w:rsid w:val="00A012DF"/>
    <w:rsid w:val="00A01D48"/>
    <w:rsid w:val="00A0359B"/>
    <w:rsid w:val="00A0495E"/>
    <w:rsid w:val="00A067D2"/>
    <w:rsid w:val="00A12FEA"/>
    <w:rsid w:val="00A2242C"/>
    <w:rsid w:val="00A27E5F"/>
    <w:rsid w:val="00A40AED"/>
    <w:rsid w:val="00A44D06"/>
    <w:rsid w:val="00A54ADD"/>
    <w:rsid w:val="00A55477"/>
    <w:rsid w:val="00A62FC5"/>
    <w:rsid w:val="00A85F98"/>
    <w:rsid w:val="00A93CF9"/>
    <w:rsid w:val="00AA3639"/>
    <w:rsid w:val="00AA52A5"/>
    <w:rsid w:val="00AB44C0"/>
    <w:rsid w:val="00AB6900"/>
    <w:rsid w:val="00AD4427"/>
    <w:rsid w:val="00AE23EA"/>
    <w:rsid w:val="00B0166A"/>
    <w:rsid w:val="00B056E8"/>
    <w:rsid w:val="00B1446F"/>
    <w:rsid w:val="00B33C39"/>
    <w:rsid w:val="00B36460"/>
    <w:rsid w:val="00B364CB"/>
    <w:rsid w:val="00B368A2"/>
    <w:rsid w:val="00B45F68"/>
    <w:rsid w:val="00B467E3"/>
    <w:rsid w:val="00B55862"/>
    <w:rsid w:val="00B56260"/>
    <w:rsid w:val="00B63227"/>
    <w:rsid w:val="00B70DE0"/>
    <w:rsid w:val="00B82032"/>
    <w:rsid w:val="00B8267A"/>
    <w:rsid w:val="00B86033"/>
    <w:rsid w:val="00B8747E"/>
    <w:rsid w:val="00BA222F"/>
    <w:rsid w:val="00BB244F"/>
    <w:rsid w:val="00BB695D"/>
    <w:rsid w:val="00BD1DC8"/>
    <w:rsid w:val="00BF3775"/>
    <w:rsid w:val="00BF69CD"/>
    <w:rsid w:val="00C068C6"/>
    <w:rsid w:val="00C155EC"/>
    <w:rsid w:val="00C34AC8"/>
    <w:rsid w:val="00C51C10"/>
    <w:rsid w:val="00C53671"/>
    <w:rsid w:val="00C74848"/>
    <w:rsid w:val="00CA614D"/>
    <w:rsid w:val="00CB1049"/>
    <w:rsid w:val="00CC26F6"/>
    <w:rsid w:val="00CC3F7C"/>
    <w:rsid w:val="00CF54E7"/>
    <w:rsid w:val="00CF57C4"/>
    <w:rsid w:val="00CF58D5"/>
    <w:rsid w:val="00D12240"/>
    <w:rsid w:val="00D20228"/>
    <w:rsid w:val="00D23747"/>
    <w:rsid w:val="00D247DD"/>
    <w:rsid w:val="00D362B9"/>
    <w:rsid w:val="00D431B8"/>
    <w:rsid w:val="00D44BF6"/>
    <w:rsid w:val="00D51CFB"/>
    <w:rsid w:val="00D653D3"/>
    <w:rsid w:val="00D81BEA"/>
    <w:rsid w:val="00D84D8A"/>
    <w:rsid w:val="00D92AB3"/>
    <w:rsid w:val="00DA10A3"/>
    <w:rsid w:val="00DA37E8"/>
    <w:rsid w:val="00DB0884"/>
    <w:rsid w:val="00DB3BF1"/>
    <w:rsid w:val="00DD4760"/>
    <w:rsid w:val="00DD63DC"/>
    <w:rsid w:val="00E30B28"/>
    <w:rsid w:val="00E459DD"/>
    <w:rsid w:val="00E4723F"/>
    <w:rsid w:val="00E75A7C"/>
    <w:rsid w:val="00E760AE"/>
    <w:rsid w:val="00E95C56"/>
    <w:rsid w:val="00EA691A"/>
    <w:rsid w:val="00EA702F"/>
    <w:rsid w:val="00EA7944"/>
    <w:rsid w:val="00EB2D1A"/>
    <w:rsid w:val="00EC0428"/>
    <w:rsid w:val="00EE0D5A"/>
    <w:rsid w:val="00EF0991"/>
    <w:rsid w:val="00EF7A7B"/>
    <w:rsid w:val="00F05276"/>
    <w:rsid w:val="00F060CC"/>
    <w:rsid w:val="00F066A6"/>
    <w:rsid w:val="00F10AA1"/>
    <w:rsid w:val="00F10D46"/>
    <w:rsid w:val="00F146E3"/>
    <w:rsid w:val="00F15DE3"/>
    <w:rsid w:val="00F22BB6"/>
    <w:rsid w:val="00F4300B"/>
    <w:rsid w:val="00F44752"/>
    <w:rsid w:val="00F66CA1"/>
    <w:rsid w:val="00F7015D"/>
    <w:rsid w:val="00F715E8"/>
    <w:rsid w:val="00F7352B"/>
    <w:rsid w:val="00F817AB"/>
    <w:rsid w:val="00F84B5A"/>
    <w:rsid w:val="00FB12FD"/>
    <w:rsid w:val="00FB41A0"/>
    <w:rsid w:val="00FC0974"/>
    <w:rsid w:val="00FC1948"/>
    <w:rsid w:val="00FD2EC2"/>
    <w:rsid w:val="00FE150E"/>
    <w:rsid w:val="00FE653A"/>
    <w:rsid w:val="00FF6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5D98"/>
  <w15:docId w15:val="{D3CD74C7-90FA-4172-A297-58B50E70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5BED"/>
    <w:pPr>
      <w:ind w:left="720"/>
      <w:contextualSpacing/>
    </w:pPr>
  </w:style>
  <w:style w:type="character" w:styleId="Strong">
    <w:name w:val="Strong"/>
    <w:basedOn w:val="DefaultParagraphFont"/>
    <w:uiPriority w:val="22"/>
    <w:qFormat/>
    <w:rsid w:val="00742E5E"/>
    <w:rPr>
      <w:b/>
      <w:bCs/>
    </w:rPr>
  </w:style>
  <w:style w:type="character" w:styleId="Hyperlink">
    <w:name w:val="Hyperlink"/>
    <w:basedOn w:val="DefaultParagraphFont"/>
    <w:uiPriority w:val="99"/>
    <w:semiHidden/>
    <w:unhideWhenUsed/>
    <w:rsid w:val="00742E5E"/>
    <w:rPr>
      <w:color w:val="0000FF"/>
      <w:u w:val="single"/>
    </w:rPr>
  </w:style>
  <w:style w:type="paragraph" w:styleId="Header">
    <w:name w:val="header"/>
    <w:basedOn w:val="Normal"/>
    <w:link w:val="HeaderChar"/>
    <w:uiPriority w:val="99"/>
    <w:unhideWhenUsed/>
    <w:rsid w:val="00A224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242C"/>
    <w:rPr>
      <w:rFonts w:ascii="Calibri" w:eastAsia="Calibri" w:hAnsi="Calibri" w:cs="Times New Roman"/>
    </w:rPr>
  </w:style>
  <w:style w:type="paragraph" w:styleId="Footer">
    <w:name w:val="footer"/>
    <w:basedOn w:val="Normal"/>
    <w:link w:val="FooterChar"/>
    <w:uiPriority w:val="99"/>
    <w:unhideWhenUsed/>
    <w:rsid w:val="00A224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242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488115">
      <w:bodyDiv w:val="1"/>
      <w:marLeft w:val="0"/>
      <w:marRight w:val="0"/>
      <w:marTop w:val="0"/>
      <w:marBottom w:val="0"/>
      <w:divBdr>
        <w:top w:val="none" w:sz="0" w:space="0" w:color="auto"/>
        <w:left w:val="none" w:sz="0" w:space="0" w:color="auto"/>
        <w:bottom w:val="none" w:sz="0" w:space="0" w:color="auto"/>
        <w:right w:val="none" w:sz="0" w:space="0" w:color="auto"/>
      </w:divBdr>
    </w:div>
    <w:div w:id="560558789">
      <w:bodyDiv w:val="1"/>
      <w:marLeft w:val="0"/>
      <w:marRight w:val="0"/>
      <w:marTop w:val="0"/>
      <w:marBottom w:val="0"/>
      <w:divBdr>
        <w:top w:val="none" w:sz="0" w:space="0" w:color="auto"/>
        <w:left w:val="none" w:sz="0" w:space="0" w:color="auto"/>
        <w:bottom w:val="none" w:sz="0" w:space="0" w:color="auto"/>
        <w:right w:val="none" w:sz="0" w:space="0" w:color="auto"/>
      </w:divBdr>
      <w:divsChild>
        <w:div w:id="1030299619">
          <w:marLeft w:val="0"/>
          <w:marRight w:val="0"/>
          <w:marTop w:val="0"/>
          <w:marBottom w:val="0"/>
          <w:divBdr>
            <w:top w:val="none" w:sz="0" w:space="0" w:color="auto"/>
            <w:left w:val="none" w:sz="0" w:space="0" w:color="auto"/>
            <w:bottom w:val="none" w:sz="0" w:space="0" w:color="auto"/>
            <w:right w:val="none" w:sz="0" w:space="0" w:color="auto"/>
          </w:divBdr>
        </w:div>
        <w:div w:id="1629970957">
          <w:marLeft w:val="0"/>
          <w:marRight w:val="0"/>
          <w:marTop w:val="0"/>
          <w:marBottom w:val="0"/>
          <w:divBdr>
            <w:top w:val="none" w:sz="0" w:space="0" w:color="auto"/>
            <w:left w:val="none" w:sz="0" w:space="0" w:color="auto"/>
            <w:bottom w:val="none" w:sz="0" w:space="0" w:color="auto"/>
            <w:right w:val="none" w:sz="0" w:space="0" w:color="auto"/>
          </w:divBdr>
        </w:div>
        <w:div w:id="984697580">
          <w:marLeft w:val="0"/>
          <w:marRight w:val="0"/>
          <w:marTop w:val="0"/>
          <w:marBottom w:val="0"/>
          <w:divBdr>
            <w:top w:val="none" w:sz="0" w:space="0" w:color="auto"/>
            <w:left w:val="none" w:sz="0" w:space="0" w:color="auto"/>
            <w:bottom w:val="none" w:sz="0" w:space="0" w:color="auto"/>
            <w:right w:val="none" w:sz="0" w:space="0" w:color="auto"/>
          </w:divBdr>
        </w:div>
        <w:div w:id="1559854397">
          <w:marLeft w:val="0"/>
          <w:marRight w:val="0"/>
          <w:marTop w:val="0"/>
          <w:marBottom w:val="0"/>
          <w:divBdr>
            <w:top w:val="none" w:sz="0" w:space="0" w:color="auto"/>
            <w:left w:val="none" w:sz="0" w:space="0" w:color="auto"/>
            <w:bottom w:val="none" w:sz="0" w:space="0" w:color="auto"/>
            <w:right w:val="none" w:sz="0" w:space="0" w:color="auto"/>
          </w:divBdr>
        </w:div>
        <w:div w:id="1065836895">
          <w:marLeft w:val="0"/>
          <w:marRight w:val="0"/>
          <w:marTop w:val="0"/>
          <w:marBottom w:val="0"/>
          <w:divBdr>
            <w:top w:val="none" w:sz="0" w:space="0" w:color="auto"/>
            <w:left w:val="none" w:sz="0" w:space="0" w:color="auto"/>
            <w:bottom w:val="none" w:sz="0" w:space="0" w:color="auto"/>
            <w:right w:val="none" w:sz="0" w:space="0" w:color="auto"/>
          </w:divBdr>
        </w:div>
      </w:divsChild>
    </w:div>
    <w:div w:id="584997604">
      <w:bodyDiv w:val="1"/>
      <w:marLeft w:val="0"/>
      <w:marRight w:val="0"/>
      <w:marTop w:val="0"/>
      <w:marBottom w:val="0"/>
      <w:divBdr>
        <w:top w:val="none" w:sz="0" w:space="0" w:color="auto"/>
        <w:left w:val="none" w:sz="0" w:space="0" w:color="auto"/>
        <w:bottom w:val="none" w:sz="0" w:space="0" w:color="auto"/>
        <w:right w:val="none" w:sz="0" w:space="0" w:color="auto"/>
      </w:divBdr>
      <w:divsChild>
        <w:div w:id="54134366">
          <w:marLeft w:val="0"/>
          <w:marRight w:val="0"/>
          <w:marTop w:val="0"/>
          <w:marBottom w:val="0"/>
          <w:divBdr>
            <w:top w:val="none" w:sz="0" w:space="0" w:color="auto"/>
            <w:left w:val="none" w:sz="0" w:space="0" w:color="auto"/>
            <w:bottom w:val="none" w:sz="0" w:space="0" w:color="auto"/>
            <w:right w:val="none" w:sz="0" w:space="0" w:color="auto"/>
          </w:divBdr>
        </w:div>
        <w:div w:id="1212576968">
          <w:marLeft w:val="0"/>
          <w:marRight w:val="0"/>
          <w:marTop w:val="0"/>
          <w:marBottom w:val="0"/>
          <w:divBdr>
            <w:top w:val="none" w:sz="0" w:space="0" w:color="auto"/>
            <w:left w:val="none" w:sz="0" w:space="0" w:color="auto"/>
            <w:bottom w:val="none" w:sz="0" w:space="0" w:color="auto"/>
            <w:right w:val="none" w:sz="0" w:space="0" w:color="auto"/>
          </w:divBdr>
        </w:div>
        <w:div w:id="1395396702">
          <w:marLeft w:val="0"/>
          <w:marRight w:val="0"/>
          <w:marTop w:val="0"/>
          <w:marBottom w:val="0"/>
          <w:divBdr>
            <w:top w:val="none" w:sz="0" w:space="0" w:color="auto"/>
            <w:left w:val="none" w:sz="0" w:space="0" w:color="auto"/>
            <w:bottom w:val="none" w:sz="0" w:space="0" w:color="auto"/>
            <w:right w:val="none" w:sz="0" w:space="0" w:color="auto"/>
          </w:divBdr>
        </w:div>
        <w:div w:id="1891070084">
          <w:marLeft w:val="0"/>
          <w:marRight w:val="0"/>
          <w:marTop w:val="0"/>
          <w:marBottom w:val="0"/>
          <w:divBdr>
            <w:top w:val="none" w:sz="0" w:space="0" w:color="auto"/>
            <w:left w:val="none" w:sz="0" w:space="0" w:color="auto"/>
            <w:bottom w:val="none" w:sz="0" w:space="0" w:color="auto"/>
            <w:right w:val="none" w:sz="0" w:space="0" w:color="auto"/>
          </w:divBdr>
        </w:div>
        <w:div w:id="559678440">
          <w:marLeft w:val="0"/>
          <w:marRight w:val="0"/>
          <w:marTop w:val="0"/>
          <w:marBottom w:val="0"/>
          <w:divBdr>
            <w:top w:val="none" w:sz="0" w:space="0" w:color="auto"/>
            <w:left w:val="none" w:sz="0" w:space="0" w:color="auto"/>
            <w:bottom w:val="none" w:sz="0" w:space="0" w:color="auto"/>
            <w:right w:val="none" w:sz="0" w:space="0" w:color="auto"/>
          </w:divBdr>
        </w:div>
        <w:div w:id="1522664487">
          <w:marLeft w:val="0"/>
          <w:marRight w:val="0"/>
          <w:marTop w:val="0"/>
          <w:marBottom w:val="0"/>
          <w:divBdr>
            <w:top w:val="none" w:sz="0" w:space="0" w:color="auto"/>
            <w:left w:val="none" w:sz="0" w:space="0" w:color="auto"/>
            <w:bottom w:val="none" w:sz="0" w:space="0" w:color="auto"/>
            <w:right w:val="none" w:sz="0" w:space="0" w:color="auto"/>
          </w:divBdr>
        </w:div>
        <w:div w:id="1178958222">
          <w:marLeft w:val="0"/>
          <w:marRight w:val="0"/>
          <w:marTop w:val="0"/>
          <w:marBottom w:val="0"/>
          <w:divBdr>
            <w:top w:val="none" w:sz="0" w:space="0" w:color="auto"/>
            <w:left w:val="none" w:sz="0" w:space="0" w:color="auto"/>
            <w:bottom w:val="none" w:sz="0" w:space="0" w:color="auto"/>
            <w:right w:val="none" w:sz="0" w:space="0" w:color="auto"/>
          </w:divBdr>
        </w:div>
        <w:div w:id="1704405120">
          <w:marLeft w:val="0"/>
          <w:marRight w:val="0"/>
          <w:marTop w:val="0"/>
          <w:marBottom w:val="0"/>
          <w:divBdr>
            <w:top w:val="none" w:sz="0" w:space="0" w:color="auto"/>
            <w:left w:val="none" w:sz="0" w:space="0" w:color="auto"/>
            <w:bottom w:val="none" w:sz="0" w:space="0" w:color="auto"/>
            <w:right w:val="none" w:sz="0" w:space="0" w:color="auto"/>
          </w:divBdr>
        </w:div>
        <w:div w:id="1079517729">
          <w:marLeft w:val="0"/>
          <w:marRight w:val="0"/>
          <w:marTop w:val="0"/>
          <w:marBottom w:val="0"/>
          <w:divBdr>
            <w:top w:val="none" w:sz="0" w:space="0" w:color="auto"/>
            <w:left w:val="none" w:sz="0" w:space="0" w:color="auto"/>
            <w:bottom w:val="none" w:sz="0" w:space="0" w:color="auto"/>
            <w:right w:val="none" w:sz="0" w:space="0" w:color="auto"/>
          </w:divBdr>
        </w:div>
        <w:div w:id="1862233774">
          <w:marLeft w:val="0"/>
          <w:marRight w:val="0"/>
          <w:marTop w:val="0"/>
          <w:marBottom w:val="0"/>
          <w:divBdr>
            <w:top w:val="none" w:sz="0" w:space="0" w:color="auto"/>
            <w:left w:val="none" w:sz="0" w:space="0" w:color="auto"/>
            <w:bottom w:val="none" w:sz="0" w:space="0" w:color="auto"/>
            <w:right w:val="none" w:sz="0" w:space="0" w:color="auto"/>
          </w:divBdr>
        </w:div>
        <w:div w:id="853611178">
          <w:marLeft w:val="0"/>
          <w:marRight w:val="0"/>
          <w:marTop w:val="0"/>
          <w:marBottom w:val="0"/>
          <w:divBdr>
            <w:top w:val="none" w:sz="0" w:space="0" w:color="auto"/>
            <w:left w:val="none" w:sz="0" w:space="0" w:color="auto"/>
            <w:bottom w:val="none" w:sz="0" w:space="0" w:color="auto"/>
            <w:right w:val="none" w:sz="0" w:space="0" w:color="auto"/>
          </w:divBdr>
        </w:div>
        <w:div w:id="487596430">
          <w:marLeft w:val="0"/>
          <w:marRight w:val="0"/>
          <w:marTop w:val="0"/>
          <w:marBottom w:val="0"/>
          <w:divBdr>
            <w:top w:val="none" w:sz="0" w:space="0" w:color="auto"/>
            <w:left w:val="none" w:sz="0" w:space="0" w:color="auto"/>
            <w:bottom w:val="none" w:sz="0" w:space="0" w:color="auto"/>
            <w:right w:val="none" w:sz="0" w:space="0" w:color="auto"/>
          </w:divBdr>
        </w:div>
        <w:div w:id="1727950307">
          <w:marLeft w:val="0"/>
          <w:marRight w:val="0"/>
          <w:marTop w:val="0"/>
          <w:marBottom w:val="0"/>
          <w:divBdr>
            <w:top w:val="none" w:sz="0" w:space="0" w:color="auto"/>
            <w:left w:val="none" w:sz="0" w:space="0" w:color="auto"/>
            <w:bottom w:val="none" w:sz="0" w:space="0" w:color="auto"/>
            <w:right w:val="none" w:sz="0" w:space="0" w:color="auto"/>
          </w:divBdr>
        </w:div>
        <w:div w:id="995717958">
          <w:marLeft w:val="0"/>
          <w:marRight w:val="0"/>
          <w:marTop w:val="0"/>
          <w:marBottom w:val="0"/>
          <w:divBdr>
            <w:top w:val="none" w:sz="0" w:space="0" w:color="auto"/>
            <w:left w:val="none" w:sz="0" w:space="0" w:color="auto"/>
            <w:bottom w:val="none" w:sz="0" w:space="0" w:color="auto"/>
            <w:right w:val="none" w:sz="0" w:space="0" w:color="auto"/>
          </w:divBdr>
        </w:div>
        <w:div w:id="1628852040">
          <w:marLeft w:val="0"/>
          <w:marRight w:val="0"/>
          <w:marTop w:val="0"/>
          <w:marBottom w:val="0"/>
          <w:divBdr>
            <w:top w:val="none" w:sz="0" w:space="0" w:color="auto"/>
            <w:left w:val="none" w:sz="0" w:space="0" w:color="auto"/>
            <w:bottom w:val="none" w:sz="0" w:space="0" w:color="auto"/>
            <w:right w:val="none" w:sz="0" w:space="0" w:color="auto"/>
          </w:divBdr>
        </w:div>
        <w:div w:id="669333611">
          <w:marLeft w:val="0"/>
          <w:marRight w:val="0"/>
          <w:marTop w:val="0"/>
          <w:marBottom w:val="0"/>
          <w:divBdr>
            <w:top w:val="none" w:sz="0" w:space="0" w:color="auto"/>
            <w:left w:val="none" w:sz="0" w:space="0" w:color="auto"/>
            <w:bottom w:val="none" w:sz="0" w:space="0" w:color="auto"/>
            <w:right w:val="none" w:sz="0" w:space="0" w:color="auto"/>
          </w:divBdr>
        </w:div>
        <w:div w:id="26875081">
          <w:marLeft w:val="0"/>
          <w:marRight w:val="0"/>
          <w:marTop w:val="0"/>
          <w:marBottom w:val="0"/>
          <w:divBdr>
            <w:top w:val="none" w:sz="0" w:space="0" w:color="auto"/>
            <w:left w:val="none" w:sz="0" w:space="0" w:color="auto"/>
            <w:bottom w:val="none" w:sz="0" w:space="0" w:color="auto"/>
            <w:right w:val="none" w:sz="0" w:space="0" w:color="auto"/>
          </w:divBdr>
        </w:div>
        <w:div w:id="2111971519">
          <w:marLeft w:val="0"/>
          <w:marRight w:val="0"/>
          <w:marTop w:val="0"/>
          <w:marBottom w:val="0"/>
          <w:divBdr>
            <w:top w:val="none" w:sz="0" w:space="0" w:color="auto"/>
            <w:left w:val="none" w:sz="0" w:space="0" w:color="auto"/>
            <w:bottom w:val="none" w:sz="0" w:space="0" w:color="auto"/>
            <w:right w:val="none" w:sz="0" w:space="0" w:color="auto"/>
          </w:divBdr>
        </w:div>
        <w:div w:id="1397821820">
          <w:marLeft w:val="0"/>
          <w:marRight w:val="0"/>
          <w:marTop w:val="0"/>
          <w:marBottom w:val="0"/>
          <w:divBdr>
            <w:top w:val="none" w:sz="0" w:space="0" w:color="auto"/>
            <w:left w:val="none" w:sz="0" w:space="0" w:color="auto"/>
            <w:bottom w:val="none" w:sz="0" w:space="0" w:color="auto"/>
            <w:right w:val="none" w:sz="0" w:space="0" w:color="auto"/>
          </w:divBdr>
        </w:div>
        <w:div w:id="1157965237">
          <w:marLeft w:val="0"/>
          <w:marRight w:val="0"/>
          <w:marTop w:val="0"/>
          <w:marBottom w:val="0"/>
          <w:divBdr>
            <w:top w:val="none" w:sz="0" w:space="0" w:color="auto"/>
            <w:left w:val="none" w:sz="0" w:space="0" w:color="auto"/>
            <w:bottom w:val="none" w:sz="0" w:space="0" w:color="auto"/>
            <w:right w:val="none" w:sz="0" w:space="0" w:color="auto"/>
          </w:divBdr>
        </w:div>
        <w:div w:id="764309320">
          <w:marLeft w:val="0"/>
          <w:marRight w:val="0"/>
          <w:marTop w:val="0"/>
          <w:marBottom w:val="0"/>
          <w:divBdr>
            <w:top w:val="none" w:sz="0" w:space="0" w:color="auto"/>
            <w:left w:val="none" w:sz="0" w:space="0" w:color="auto"/>
            <w:bottom w:val="none" w:sz="0" w:space="0" w:color="auto"/>
            <w:right w:val="none" w:sz="0" w:space="0" w:color="auto"/>
          </w:divBdr>
        </w:div>
        <w:div w:id="1453553056">
          <w:marLeft w:val="0"/>
          <w:marRight w:val="0"/>
          <w:marTop w:val="0"/>
          <w:marBottom w:val="0"/>
          <w:divBdr>
            <w:top w:val="none" w:sz="0" w:space="0" w:color="auto"/>
            <w:left w:val="none" w:sz="0" w:space="0" w:color="auto"/>
            <w:bottom w:val="none" w:sz="0" w:space="0" w:color="auto"/>
            <w:right w:val="none" w:sz="0" w:space="0" w:color="auto"/>
          </w:divBdr>
        </w:div>
        <w:div w:id="680204026">
          <w:marLeft w:val="0"/>
          <w:marRight w:val="0"/>
          <w:marTop w:val="0"/>
          <w:marBottom w:val="0"/>
          <w:divBdr>
            <w:top w:val="none" w:sz="0" w:space="0" w:color="auto"/>
            <w:left w:val="none" w:sz="0" w:space="0" w:color="auto"/>
            <w:bottom w:val="none" w:sz="0" w:space="0" w:color="auto"/>
            <w:right w:val="none" w:sz="0" w:space="0" w:color="auto"/>
          </w:divBdr>
        </w:div>
        <w:div w:id="1895309583">
          <w:marLeft w:val="0"/>
          <w:marRight w:val="0"/>
          <w:marTop w:val="0"/>
          <w:marBottom w:val="0"/>
          <w:divBdr>
            <w:top w:val="none" w:sz="0" w:space="0" w:color="auto"/>
            <w:left w:val="none" w:sz="0" w:space="0" w:color="auto"/>
            <w:bottom w:val="none" w:sz="0" w:space="0" w:color="auto"/>
            <w:right w:val="none" w:sz="0" w:space="0" w:color="auto"/>
          </w:divBdr>
        </w:div>
        <w:div w:id="1539466271">
          <w:marLeft w:val="0"/>
          <w:marRight w:val="0"/>
          <w:marTop w:val="0"/>
          <w:marBottom w:val="0"/>
          <w:divBdr>
            <w:top w:val="none" w:sz="0" w:space="0" w:color="auto"/>
            <w:left w:val="none" w:sz="0" w:space="0" w:color="auto"/>
            <w:bottom w:val="none" w:sz="0" w:space="0" w:color="auto"/>
            <w:right w:val="none" w:sz="0" w:space="0" w:color="auto"/>
          </w:divBdr>
        </w:div>
        <w:div w:id="499469091">
          <w:marLeft w:val="0"/>
          <w:marRight w:val="0"/>
          <w:marTop w:val="0"/>
          <w:marBottom w:val="0"/>
          <w:divBdr>
            <w:top w:val="none" w:sz="0" w:space="0" w:color="auto"/>
            <w:left w:val="none" w:sz="0" w:space="0" w:color="auto"/>
            <w:bottom w:val="none" w:sz="0" w:space="0" w:color="auto"/>
            <w:right w:val="none" w:sz="0" w:space="0" w:color="auto"/>
          </w:divBdr>
        </w:div>
        <w:div w:id="396249783">
          <w:marLeft w:val="0"/>
          <w:marRight w:val="0"/>
          <w:marTop w:val="0"/>
          <w:marBottom w:val="0"/>
          <w:divBdr>
            <w:top w:val="none" w:sz="0" w:space="0" w:color="auto"/>
            <w:left w:val="none" w:sz="0" w:space="0" w:color="auto"/>
            <w:bottom w:val="none" w:sz="0" w:space="0" w:color="auto"/>
            <w:right w:val="none" w:sz="0" w:space="0" w:color="auto"/>
          </w:divBdr>
        </w:div>
        <w:div w:id="2117215821">
          <w:marLeft w:val="0"/>
          <w:marRight w:val="0"/>
          <w:marTop w:val="0"/>
          <w:marBottom w:val="0"/>
          <w:divBdr>
            <w:top w:val="none" w:sz="0" w:space="0" w:color="auto"/>
            <w:left w:val="none" w:sz="0" w:space="0" w:color="auto"/>
            <w:bottom w:val="none" w:sz="0" w:space="0" w:color="auto"/>
            <w:right w:val="none" w:sz="0" w:space="0" w:color="auto"/>
          </w:divBdr>
        </w:div>
        <w:div w:id="1864979981">
          <w:marLeft w:val="0"/>
          <w:marRight w:val="0"/>
          <w:marTop w:val="0"/>
          <w:marBottom w:val="0"/>
          <w:divBdr>
            <w:top w:val="none" w:sz="0" w:space="0" w:color="auto"/>
            <w:left w:val="none" w:sz="0" w:space="0" w:color="auto"/>
            <w:bottom w:val="none" w:sz="0" w:space="0" w:color="auto"/>
            <w:right w:val="none" w:sz="0" w:space="0" w:color="auto"/>
          </w:divBdr>
        </w:div>
        <w:div w:id="1337608186">
          <w:marLeft w:val="0"/>
          <w:marRight w:val="0"/>
          <w:marTop w:val="0"/>
          <w:marBottom w:val="0"/>
          <w:divBdr>
            <w:top w:val="none" w:sz="0" w:space="0" w:color="auto"/>
            <w:left w:val="none" w:sz="0" w:space="0" w:color="auto"/>
            <w:bottom w:val="none" w:sz="0" w:space="0" w:color="auto"/>
            <w:right w:val="none" w:sz="0" w:space="0" w:color="auto"/>
          </w:divBdr>
        </w:div>
        <w:div w:id="1377780021">
          <w:marLeft w:val="0"/>
          <w:marRight w:val="0"/>
          <w:marTop w:val="0"/>
          <w:marBottom w:val="0"/>
          <w:divBdr>
            <w:top w:val="none" w:sz="0" w:space="0" w:color="auto"/>
            <w:left w:val="none" w:sz="0" w:space="0" w:color="auto"/>
            <w:bottom w:val="none" w:sz="0" w:space="0" w:color="auto"/>
            <w:right w:val="none" w:sz="0" w:space="0" w:color="auto"/>
          </w:divBdr>
        </w:div>
      </w:divsChild>
    </w:div>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17949845">
      <w:bodyDiv w:val="1"/>
      <w:marLeft w:val="0"/>
      <w:marRight w:val="0"/>
      <w:marTop w:val="0"/>
      <w:marBottom w:val="0"/>
      <w:divBdr>
        <w:top w:val="none" w:sz="0" w:space="0" w:color="auto"/>
        <w:left w:val="none" w:sz="0" w:space="0" w:color="auto"/>
        <w:bottom w:val="none" w:sz="0" w:space="0" w:color="auto"/>
        <w:right w:val="none" w:sz="0" w:space="0" w:color="auto"/>
      </w:divBdr>
      <w:divsChild>
        <w:div w:id="914894210">
          <w:marLeft w:val="0"/>
          <w:marRight w:val="0"/>
          <w:marTop w:val="0"/>
          <w:marBottom w:val="0"/>
          <w:divBdr>
            <w:top w:val="none" w:sz="0" w:space="0" w:color="auto"/>
            <w:left w:val="none" w:sz="0" w:space="0" w:color="auto"/>
            <w:bottom w:val="none" w:sz="0" w:space="0" w:color="auto"/>
            <w:right w:val="none" w:sz="0" w:space="0" w:color="auto"/>
          </w:divBdr>
        </w:div>
        <w:div w:id="1925794668">
          <w:marLeft w:val="0"/>
          <w:marRight w:val="0"/>
          <w:marTop w:val="0"/>
          <w:marBottom w:val="0"/>
          <w:divBdr>
            <w:top w:val="none" w:sz="0" w:space="0" w:color="auto"/>
            <w:left w:val="none" w:sz="0" w:space="0" w:color="auto"/>
            <w:bottom w:val="none" w:sz="0" w:space="0" w:color="auto"/>
            <w:right w:val="none" w:sz="0" w:space="0" w:color="auto"/>
          </w:divBdr>
        </w:div>
        <w:div w:id="10107786">
          <w:marLeft w:val="0"/>
          <w:marRight w:val="0"/>
          <w:marTop w:val="0"/>
          <w:marBottom w:val="0"/>
          <w:divBdr>
            <w:top w:val="none" w:sz="0" w:space="0" w:color="auto"/>
            <w:left w:val="none" w:sz="0" w:space="0" w:color="auto"/>
            <w:bottom w:val="none" w:sz="0" w:space="0" w:color="auto"/>
            <w:right w:val="none" w:sz="0" w:space="0" w:color="auto"/>
          </w:divBdr>
        </w:div>
        <w:div w:id="1223249135">
          <w:marLeft w:val="0"/>
          <w:marRight w:val="0"/>
          <w:marTop w:val="0"/>
          <w:marBottom w:val="0"/>
          <w:divBdr>
            <w:top w:val="none" w:sz="0" w:space="0" w:color="auto"/>
            <w:left w:val="none" w:sz="0" w:space="0" w:color="auto"/>
            <w:bottom w:val="none" w:sz="0" w:space="0" w:color="auto"/>
            <w:right w:val="none" w:sz="0" w:space="0" w:color="auto"/>
          </w:divBdr>
        </w:div>
        <w:div w:id="2144544547">
          <w:marLeft w:val="0"/>
          <w:marRight w:val="0"/>
          <w:marTop w:val="0"/>
          <w:marBottom w:val="0"/>
          <w:divBdr>
            <w:top w:val="none" w:sz="0" w:space="0" w:color="auto"/>
            <w:left w:val="none" w:sz="0" w:space="0" w:color="auto"/>
            <w:bottom w:val="none" w:sz="0" w:space="0" w:color="auto"/>
            <w:right w:val="none" w:sz="0" w:space="0" w:color="auto"/>
          </w:divBdr>
        </w:div>
        <w:div w:id="25523819">
          <w:marLeft w:val="0"/>
          <w:marRight w:val="0"/>
          <w:marTop w:val="0"/>
          <w:marBottom w:val="0"/>
          <w:divBdr>
            <w:top w:val="none" w:sz="0" w:space="0" w:color="auto"/>
            <w:left w:val="none" w:sz="0" w:space="0" w:color="auto"/>
            <w:bottom w:val="none" w:sz="0" w:space="0" w:color="auto"/>
            <w:right w:val="none" w:sz="0" w:space="0" w:color="auto"/>
          </w:divBdr>
        </w:div>
        <w:div w:id="156312012">
          <w:marLeft w:val="0"/>
          <w:marRight w:val="0"/>
          <w:marTop w:val="0"/>
          <w:marBottom w:val="0"/>
          <w:divBdr>
            <w:top w:val="none" w:sz="0" w:space="0" w:color="auto"/>
            <w:left w:val="none" w:sz="0" w:space="0" w:color="auto"/>
            <w:bottom w:val="none" w:sz="0" w:space="0" w:color="auto"/>
            <w:right w:val="none" w:sz="0" w:space="0" w:color="auto"/>
          </w:divBdr>
        </w:div>
        <w:div w:id="536744101">
          <w:marLeft w:val="0"/>
          <w:marRight w:val="0"/>
          <w:marTop w:val="0"/>
          <w:marBottom w:val="0"/>
          <w:divBdr>
            <w:top w:val="none" w:sz="0" w:space="0" w:color="auto"/>
            <w:left w:val="none" w:sz="0" w:space="0" w:color="auto"/>
            <w:bottom w:val="none" w:sz="0" w:space="0" w:color="auto"/>
            <w:right w:val="none" w:sz="0" w:space="0" w:color="auto"/>
          </w:divBdr>
        </w:div>
        <w:div w:id="272830533">
          <w:marLeft w:val="0"/>
          <w:marRight w:val="0"/>
          <w:marTop w:val="0"/>
          <w:marBottom w:val="0"/>
          <w:divBdr>
            <w:top w:val="none" w:sz="0" w:space="0" w:color="auto"/>
            <w:left w:val="none" w:sz="0" w:space="0" w:color="auto"/>
            <w:bottom w:val="none" w:sz="0" w:space="0" w:color="auto"/>
            <w:right w:val="none" w:sz="0" w:space="0" w:color="auto"/>
          </w:divBdr>
        </w:div>
        <w:div w:id="874778862">
          <w:marLeft w:val="0"/>
          <w:marRight w:val="0"/>
          <w:marTop w:val="0"/>
          <w:marBottom w:val="0"/>
          <w:divBdr>
            <w:top w:val="none" w:sz="0" w:space="0" w:color="auto"/>
            <w:left w:val="none" w:sz="0" w:space="0" w:color="auto"/>
            <w:bottom w:val="none" w:sz="0" w:space="0" w:color="auto"/>
            <w:right w:val="none" w:sz="0" w:space="0" w:color="auto"/>
          </w:divBdr>
        </w:div>
        <w:div w:id="2079400944">
          <w:marLeft w:val="0"/>
          <w:marRight w:val="0"/>
          <w:marTop w:val="0"/>
          <w:marBottom w:val="0"/>
          <w:divBdr>
            <w:top w:val="none" w:sz="0" w:space="0" w:color="auto"/>
            <w:left w:val="none" w:sz="0" w:space="0" w:color="auto"/>
            <w:bottom w:val="none" w:sz="0" w:space="0" w:color="auto"/>
            <w:right w:val="none" w:sz="0" w:space="0" w:color="auto"/>
          </w:divBdr>
        </w:div>
      </w:divsChild>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 w:id="2010016679">
      <w:bodyDiv w:val="1"/>
      <w:marLeft w:val="0"/>
      <w:marRight w:val="0"/>
      <w:marTop w:val="0"/>
      <w:marBottom w:val="0"/>
      <w:divBdr>
        <w:top w:val="none" w:sz="0" w:space="0" w:color="auto"/>
        <w:left w:val="none" w:sz="0" w:space="0" w:color="auto"/>
        <w:bottom w:val="none" w:sz="0" w:space="0" w:color="auto"/>
        <w:right w:val="none" w:sz="0" w:space="0" w:color="auto"/>
      </w:divBdr>
    </w:div>
    <w:div w:id="210410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1020</TotalTime>
  <Pages>3</Pages>
  <Words>1123</Words>
  <Characters>6407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7515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Dorothy Callander</dc:creator>
  <cp:lastModifiedBy>Dorothy Callander</cp:lastModifiedBy>
  <cp:revision>4</cp:revision>
  <cp:lastPrinted>2025-02-13T23:36:00Z</cp:lastPrinted>
  <dcterms:created xsi:type="dcterms:W3CDTF">2025-05-01T22:34:00Z</dcterms:created>
  <dcterms:modified xsi:type="dcterms:W3CDTF">2025-05-02T15:34:00Z</dcterms:modified>
</cp:coreProperties>
</file>