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C25" w:rsidRPr="000F2C25" w:rsidRDefault="000F2C25" w:rsidP="000F2C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C25">
        <w:rPr>
          <w:rFonts w:ascii="Times New Roman" w:hAnsi="Times New Roman" w:cs="Times New Roman"/>
          <w:b/>
          <w:sz w:val="24"/>
          <w:szCs w:val="24"/>
        </w:rPr>
        <w:t>Great Basin College</w:t>
      </w:r>
    </w:p>
    <w:p w:rsidR="000F2C25" w:rsidRPr="000F2C25" w:rsidRDefault="000F2C25" w:rsidP="000F2C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C25">
        <w:rPr>
          <w:rFonts w:ascii="Times New Roman" w:hAnsi="Times New Roman" w:cs="Times New Roman"/>
          <w:b/>
          <w:sz w:val="24"/>
          <w:szCs w:val="24"/>
        </w:rPr>
        <w:t>Faculty Senate</w:t>
      </w:r>
    </w:p>
    <w:p w:rsidR="00BE4B3D" w:rsidRPr="000F2C25" w:rsidRDefault="000F2C25" w:rsidP="000F2C2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F2C25">
        <w:rPr>
          <w:rFonts w:ascii="Times New Roman" w:hAnsi="Times New Roman" w:cs="Times New Roman"/>
          <w:b/>
          <w:sz w:val="32"/>
          <w:szCs w:val="32"/>
        </w:rPr>
        <w:t>Academic Standards Committee</w:t>
      </w:r>
    </w:p>
    <w:p w:rsidR="000F2C25" w:rsidRDefault="000F2C25" w:rsidP="000F2C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2C25" w:rsidRDefault="000F2C25" w:rsidP="000F2C2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Public Committee Report – Meeting of 3 May 2013</w:t>
      </w:r>
    </w:p>
    <w:p w:rsidR="000F2C25" w:rsidRDefault="000F2C25" w:rsidP="000F2C2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2:00 pm; Lundberg 114 (Elko) and GBC 109 (Winnemucca)</w:t>
      </w:r>
    </w:p>
    <w:p w:rsidR="000F2C25" w:rsidRDefault="000F2C25" w:rsidP="000F2C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6399" w:rsidRDefault="000F2C25" w:rsidP="000F2C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Academic Standards Committee met on Friday, 3 May 2013 to hear </w:t>
      </w:r>
      <w:r w:rsidR="00006D15">
        <w:rPr>
          <w:rFonts w:ascii="Times New Roman" w:hAnsi="Times New Roman" w:cs="Times New Roman"/>
          <w:sz w:val="24"/>
          <w:szCs w:val="24"/>
        </w:rPr>
        <w:t>a</w:t>
      </w:r>
      <w:r w:rsidR="00C41551">
        <w:rPr>
          <w:rFonts w:ascii="Times New Roman" w:hAnsi="Times New Roman" w:cs="Times New Roman"/>
          <w:sz w:val="24"/>
          <w:szCs w:val="24"/>
        </w:rPr>
        <w:t xml:space="preserve"> written</w:t>
      </w:r>
      <w:r w:rsidR="00006D15">
        <w:rPr>
          <w:rFonts w:ascii="Times New Roman" w:hAnsi="Times New Roman" w:cs="Times New Roman"/>
          <w:sz w:val="24"/>
          <w:szCs w:val="24"/>
        </w:rPr>
        <w:t xml:space="preserve"> request for grade appeal case from two students</w:t>
      </w:r>
      <w:r w:rsidR="00E66399">
        <w:rPr>
          <w:rFonts w:ascii="Times New Roman" w:hAnsi="Times New Roman" w:cs="Times New Roman"/>
          <w:sz w:val="24"/>
          <w:szCs w:val="24"/>
        </w:rPr>
        <w:t xml:space="preserve"> received 26 April 2013</w:t>
      </w:r>
      <w:r w:rsidR="00006D15">
        <w:rPr>
          <w:rFonts w:ascii="Times New Roman" w:hAnsi="Times New Roman" w:cs="Times New Roman"/>
          <w:sz w:val="24"/>
          <w:szCs w:val="24"/>
        </w:rPr>
        <w:t>.</w:t>
      </w:r>
      <w:r w:rsidR="0008671A">
        <w:rPr>
          <w:rFonts w:ascii="Times New Roman" w:hAnsi="Times New Roman" w:cs="Times New Roman"/>
          <w:sz w:val="24"/>
          <w:szCs w:val="24"/>
        </w:rPr>
        <w:t xml:space="preserve"> </w:t>
      </w:r>
      <w:r w:rsidR="00E66399">
        <w:rPr>
          <w:rFonts w:ascii="Times New Roman" w:hAnsi="Times New Roman" w:cs="Times New Roman"/>
          <w:sz w:val="24"/>
          <w:szCs w:val="24"/>
        </w:rPr>
        <w:t xml:space="preserve">The grade appeal hearing was the third step in the process outline in the </w:t>
      </w:r>
      <w:r w:rsidR="00E66399" w:rsidRPr="00E66399">
        <w:rPr>
          <w:rFonts w:ascii="Times New Roman" w:hAnsi="Times New Roman" w:cs="Times New Roman"/>
          <w:i/>
          <w:sz w:val="24"/>
          <w:szCs w:val="24"/>
        </w:rPr>
        <w:t>GBC General Catalog 2012-2013</w:t>
      </w:r>
      <w:r w:rsidR="00E66399">
        <w:rPr>
          <w:rFonts w:ascii="Times New Roman" w:hAnsi="Times New Roman" w:cs="Times New Roman"/>
          <w:sz w:val="24"/>
          <w:szCs w:val="24"/>
        </w:rPr>
        <w:t>, pages 53-54.</w:t>
      </w:r>
    </w:p>
    <w:p w:rsidR="00E66399" w:rsidRDefault="00E66399" w:rsidP="000F2C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6399" w:rsidRDefault="0008671A" w:rsidP="000F2C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two students also brought complaints of professional misconduct against the instructor related to charges of plagiarism which were the origin of the </w:t>
      </w:r>
      <w:r w:rsidR="001000EE">
        <w:rPr>
          <w:rFonts w:ascii="Times New Roman" w:hAnsi="Times New Roman" w:cs="Times New Roman"/>
          <w:sz w:val="24"/>
          <w:szCs w:val="24"/>
        </w:rPr>
        <w:t>grade dispute</w:t>
      </w:r>
      <w:r>
        <w:rPr>
          <w:rFonts w:ascii="Times New Roman" w:hAnsi="Times New Roman" w:cs="Times New Roman"/>
          <w:sz w:val="24"/>
          <w:szCs w:val="24"/>
        </w:rPr>
        <w:t xml:space="preserve">, pursuant to </w:t>
      </w:r>
      <w:r w:rsidR="00E66399">
        <w:rPr>
          <w:rFonts w:ascii="Times New Roman" w:hAnsi="Times New Roman" w:cs="Times New Roman"/>
          <w:sz w:val="24"/>
          <w:szCs w:val="24"/>
        </w:rPr>
        <w:t xml:space="preserve">the procedure outlined on page 53-54 of the </w:t>
      </w:r>
      <w:r w:rsidR="00E66399" w:rsidRPr="00E66399">
        <w:rPr>
          <w:rFonts w:ascii="Times New Roman" w:hAnsi="Times New Roman" w:cs="Times New Roman"/>
          <w:i/>
          <w:sz w:val="24"/>
          <w:szCs w:val="24"/>
        </w:rPr>
        <w:t>GBC General Catalog 2012-2013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66399" w:rsidRDefault="00E66399" w:rsidP="000F2C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671A" w:rsidRDefault="0008671A" w:rsidP="000F2C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two cases were heard jointly </w:t>
      </w:r>
      <w:r w:rsidR="00C41551">
        <w:rPr>
          <w:rFonts w:ascii="Times New Roman" w:hAnsi="Times New Roman" w:cs="Times New Roman"/>
          <w:sz w:val="24"/>
          <w:szCs w:val="24"/>
        </w:rPr>
        <w:t xml:space="preserve">per the </w:t>
      </w:r>
      <w:r>
        <w:rPr>
          <w:rFonts w:ascii="Times New Roman" w:hAnsi="Times New Roman" w:cs="Times New Roman"/>
          <w:sz w:val="24"/>
          <w:szCs w:val="24"/>
        </w:rPr>
        <w:t xml:space="preserve">request of the </w:t>
      </w:r>
      <w:r w:rsidR="00E66399">
        <w:rPr>
          <w:rFonts w:ascii="Times New Roman" w:hAnsi="Times New Roman" w:cs="Times New Roman"/>
          <w:sz w:val="24"/>
          <w:szCs w:val="24"/>
        </w:rPr>
        <w:t xml:space="preserve">two </w:t>
      </w:r>
      <w:r>
        <w:rPr>
          <w:rFonts w:ascii="Times New Roman" w:hAnsi="Times New Roman" w:cs="Times New Roman"/>
          <w:sz w:val="24"/>
          <w:szCs w:val="24"/>
        </w:rPr>
        <w:t>students.</w:t>
      </w:r>
      <w:r w:rsidR="00E6639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8671A" w:rsidRDefault="0008671A" w:rsidP="000F2C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2C25" w:rsidRDefault="0008671A" w:rsidP="000F2C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Due to FERPA regulations, the students cannot be identified in this public report.</w:t>
      </w:r>
    </w:p>
    <w:p w:rsidR="0008671A" w:rsidRDefault="0008671A" w:rsidP="000F2C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671A" w:rsidRDefault="0008671A" w:rsidP="000F2C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Due to</w:t>
      </w:r>
      <w:r w:rsidR="00A24E42">
        <w:rPr>
          <w:rFonts w:ascii="Times New Roman" w:hAnsi="Times New Roman" w:cs="Times New Roman"/>
          <w:sz w:val="24"/>
          <w:szCs w:val="24"/>
        </w:rPr>
        <w:t xml:space="preserve"> GBC</w:t>
      </w:r>
      <w:r>
        <w:rPr>
          <w:rFonts w:ascii="Times New Roman" w:hAnsi="Times New Roman" w:cs="Times New Roman"/>
          <w:sz w:val="24"/>
          <w:szCs w:val="24"/>
        </w:rPr>
        <w:t xml:space="preserve"> personnel regulations, the identity of the instructor has also been withheld from the public report.</w:t>
      </w:r>
    </w:p>
    <w:p w:rsidR="00006D15" w:rsidRDefault="00006D15" w:rsidP="000F2C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41551" w:rsidRDefault="00E66399" w:rsidP="000F2C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meeting was held with all members of the Academic Standards Committee in attendance (including a member attending via IAV connection)</w:t>
      </w:r>
      <w:r w:rsidR="00C41551">
        <w:rPr>
          <w:rFonts w:ascii="Times New Roman" w:hAnsi="Times New Roman" w:cs="Times New Roman"/>
          <w:sz w:val="24"/>
          <w:szCs w:val="24"/>
        </w:rPr>
        <w:t xml:space="preserve">, </w:t>
      </w:r>
      <w:r w:rsidR="00A24E42">
        <w:rPr>
          <w:rFonts w:ascii="Times New Roman" w:hAnsi="Times New Roman" w:cs="Times New Roman"/>
          <w:sz w:val="24"/>
          <w:szCs w:val="24"/>
        </w:rPr>
        <w:t xml:space="preserve">with </w:t>
      </w:r>
      <w:r w:rsidR="00C41551">
        <w:rPr>
          <w:rFonts w:ascii="Times New Roman" w:hAnsi="Times New Roman" w:cs="Times New Roman"/>
          <w:sz w:val="24"/>
          <w:szCs w:val="24"/>
        </w:rPr>
        <w:t xml:space="preserve">Gary </w:t>
      </w:r>
      <w:proofErr w:type="spellStart"/>
      <w:r w:rsidR="00C41551">
        <w:rPr>
          <w:rFonts w:ascii="Times New Roman" w:hAnsi="Times New Roman" w:cs="Times New Roman"/>
          <w:sz w:val="24"/>
          <w:szCs w:val="24"/>
        </w:rPr>
        <w:t>Hanington</w:t>
      </w:r>
      <w:proofErr w:type="spellEnd"/>
      <w:r w:rsidR="00C41551">
        <w:rPr>
          <w:rFonts w:ascii="Times New Roman" w:hAnsi="Times New Roman" w:cs="Times New Roman"/>
          <w:sz w:val="24"/>
          <w:szCs w:val="24"/>
        </w:rPr>
        <w:t xml:space="preserve"> </w:t>
      </w:r>
      <w:r w:rsidR="00A24E42">
        <w:rPr>
          <w:rFonts w:ascii="Times New Roman" w:hAnsi="Times New Roman" w:cs="Times New Roman"/>
          <w:sz w:val="24"/>
          <w:szCs w:val="24"/>
        </w:rPr>
        <w:t xml:space="preserve">serving </w:t>
      </w:r>
      <w:r w:rsidR="00C41551">
        <w:rPr>
          <w:rFonts w:ascii="Times New Roman" w:hAnsi="Times New Roman" w:cs="Times New Roman"/>
          <w:sz w:val="24"/>
          <w:szCs w:val="24"/>
        </w:rPr>
        <w:t>as chair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08671A">
        <w:rPr>
          <w:rFonts w:ascii="Times New Roman" w:hAnsi="Times New Roman" w:cs="Times New Roman"/>
          <w:sz w:val="24"/>
          <w:szCs w:val="24"/>
        </w:rPr>
        <w:t>The committee interviewed the in</w:t>
      </w:r>
      <w:r>
        <w:rPr>
          <w:rFonts w:ascii="Times New Roman" w:hAnsi="Times New Roman" w:cs="Times New Roman"/>
          <w:sz w:val="24"/>
          <w:szCs w:val="24"/>
        </w:rPr>
        <w:t xml:space="preserve">structor. Also interviewed was Dr. Danny Gonzalez, Chair of the Social Sciences Department, who had presided over Step Two of the Grade Appeals Process. </w:t>
      </w:r>
    </w:p>
    <w:p w:rsidR="00C41551" w:rsidRDefault="00C41551" w:rsidP="000F2C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6D15" w:rsidRDefault="00E66399" w:rsidP="000F2C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Although the two students in question had agreed in advance to the schedule, only one student attended the meeting via phone c</w:t>
      </w:r>
      <w:r w:rsidR="00C41551">
        <w:rPr>
          <w:rFonts w:ascii="Times New Roman" w:hAnsi="Times New Roman" w:cs="Times New Roman"/>
          <w:sz w:val="24"/>
          <w:szCs w:val="24"/>
        </w:rPr>
        <w:t>onferencing and was interviewed by the committee.</w:t>
      </w:r>
    </w:p>
    <w:p w:rsidR="00E66399" w:rsidRDefault="00E66399" w:rsidP="000F2C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6399" w:rsidRDefault="00C41551" w:rsidP="000F2C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Following the interviews and a review of the written materials in question, the Academic Standards Committee made the following recommendations:</w:t>
      </w:r>
    </w:p>
    <w:p w:rsidR="00C41551" w:rsidRDefault="00C41551" w:rsidP="000F2C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41551" w:rsidRDefault="00C41551" w:rsidP="00C41551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Committee rejected the request for grade appeal by the students. The grades for the student issued by the instructor stand.</w:t>
      </w:r>
      <w:r w:rsidR="00996BEB">
        <w:rPr>
          <w:rFonts w:ascii="Times New Roman" w:hAnsi="Times New Roman" w:cs="Times New Roman"/>
          <w:sz w:val="24"/>
          <w:szCs w:val="24"/>
        </w:rPr>
        <w:br/>
      </w:r>
    </w:p>
    <w:p w:rsidR="00C41551" w:rsidRDefault="00C41551" w:rsidP="00C41551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Committee found no basis for a charge of professional misconduct against the instructor.</w:t>
      </w:r>
    </w:p>
    <w:p w:rsidR="00C41551" w:rsidRDefault="00C41551" w:rsidP="00C415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41551" w:rsidRPr="00C41551" w:rsidRDefault="00C41551" w:rsidP="00C415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written notice of these decisions has been sent </w:t>
      </w:r>
      <w:r w:rsidR="00D76513">
        <w:rPr>
          <w:rFonts w:ascii="Times New Roman" w:hAnsi="Times New Roman" w:cs="Times New Roman"/>
          <w:sz w:val="24"/>
          <w:szCs w:val="24"/>
        </w:rPr>
        <w:t xml:space="preserve">individually </w:t>
      </w:r>
      <w:r>
        <w:rPr>
          <w:rFonts w:ascii="Times New Roman" w:hAnsi="Times New Roman" w:cs="Times New Roman"/>
          <w:sz w:val="24"/>
          <w:szCs w:val="24"/>
        </w:rPr>
        <w:t>to the two students.</w:t>
      </w:r>
    </w:p>
    <w:p w:rsidR="000F2C25" w:rsidRPr="000F2C25" w:rsidRDefault="000F2C25" w:rsidP="000F2C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0F2C25" w:rsidRPr="000F2C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417199"/>
    <w:multiLevelType w:val="hybridMultilevel"/>
    <w:tmpl w:val="8890778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C25"/>
    <w:rsid w:val="00006D15"/>
    <w:rsid w:val="0008671A"/>
    <w:rsid w:val="000F2C25"/>
    <w:rsid w:val="001000EE"/>
    <w:rsid w:val="00996BEB"/>
    <w:rsid w:val="00A24E42"/>
    <w:rsid w:val="00BE4B3D"/>
    <w:rsid w:val="00C41551"/>
    <w:rsid w:val="00C823A4"/>
    <w:rsid w:val="00D76513"/>
    <w:rsid w:val="00E66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15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15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</TotalTime>
  <Pages>1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Great Basin College</cp:lastModifiedBy>
  <cp:revision>6</cp:revision>
  <dcterms:created xsi:type="dcterms:W3CDTF">2013-08-30T17:36:00Z</dcterms:created>
  <dcterms:modified xsi:type="dcterms:W3CDTF">2013-08-30T21:58:00Z</dcterms:modified>
</cp:coreProperties>
</file>